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FC2B" w14:textId="2E916D39" w:rsidR="00012489" w:rsidRDefault="00C13E26" w:rsidP="00CE0C48">
      <w:pPr>
        <w:rPr>
          <w:rFonts w:cstheme="minorHAnsi"/>
          <w:b/>
          <w:bCs/>
          <w:sz w:val="22"/>
          <w:szCs w:val="22"/>
        </w:rPr>
      </w:pPr>
      <w:r w:rsidRPr="00C80291">
        <w:rPr>
          <w:rFonts w:cstheme="minorHAnsi"/>
          <w:b/>
          <w:bCs/>
          <w:sz w:val="22"/>
          <w:szCs w:val="22"/>
        </w:rPr>
        <w:t>Press Release –</w:t>
      </w:r>
      <w:r w:rsidR="00631740" w:rsidRPr="00C80291">
        <w:rPr>
          <w:rFonts w:cstheme="minorHAnsi"/>
          <w:b/>
          <w:bCs/>
          <w:sz w:val="22"/>
          <w:szCs w:val="22"/>
        </w:rPr>
        <w:t xml:space="preserve"> </w:t>
      </w:r>
      <w:r w:rsidR="00357812" w:rsidRPr="00C80291">
        <w:rPr>
          <w:rFonts w:cstheme="minorHAnsi"/>
          <w:b/>
          <w:bCs/>
          <w:sz w:val="22"/>
          <w:szCs w:val="22"/>
        </w:rPr>
        <w:t>Mercy Law Resource Centre</w:t>
      </w:r>
      <w:r w:rsidR="000A674D">
        <w:rPr>
          <w:rFonts w:cstheme="minorHAnsi"/>
          <w:b/>
          <w:bCs/>
          <w:sz w:val="22"/>
          <w:szCs w:val="22"/>
        </w:rPr>
        <w:t xml:space="preserve">’s </w:t>
      </w:r>
      <w:r w:rsidR="00C763CC">
        <w:rPr>
          <w:rFonts w:cstheme="minorHAnsi"/>
          <w:b/>
          <w:bCs/>
          <w:sz w:val="22"/>
          <w:szCs w:val="22"/>
        </w:rPr>
        <w:t xml:space="preserve">Report on Mental Health and Social Housing Supports </w:t>
      </w:r>
      <w:r w:rsidR="00623623">
        <w:rPr>
          <w:rFonts w:cstheme="minorHAnsi"/>
          <w:b/>
          <w:bCs/>
          <w:sz w:val="22"/>
          <w:szCs w:val="22"/>
        </w:rPr>
        <w:t xml:space="preserve">to be </w:t>
      </w:r>
      <w:r w:rsidR="000A674D">
        <w:rPr>
          <w:rFonts w:cstheme="minorHAnsi"/>
          <w:b/>
          <w:bCs/>
          <w:sz w:val="22"/>
          <w:szCs w:val="22"/>
        </w:rPr>
        <w:t>launched by</w:t>
      </w:r>
      <w:r w:rsidR="000A674D" w:rsidRPr="000A674D">
        <w:rPr>
          <w:rFonts w:cstheme="minorHAnsi"/>
          <w:b/>
        </w:rPr>
        <w:t xml:space="preserve"> </w:t>
      </w:r>
      <w:r w:rsidR="00C763CC">
        <w:rPr>
          <w:rFonts w:cstheme="minorHAnsi"/>
          <w:b/>
          <w:sz w:val="22"/>
          <w:szCs w:val="22"/>
        </w:rPr>
        <w:t xml:space="preserve">Mary Butler, </w:t>
      </w:r>
      <w:r w:rsidR="00C763CC" w:rsidRPr="00C763CC">
        <w:rPr>
          <w:rFonts w:cstheme="minorHAnsi"/>
          <w:b/>
          <w:sz w:val="22"/>
          <w:szCs w:val="22"/>
        </w:rPr>
        <w:t xml:space="preserve">Minister of State at the Department of Health </w:t>
      </w:r>
    </w:p>
    <w:p w14:paraId="11FA7D8B" w14:textId="51AEFE75" w:rsidR="009E19D7" w:rsidRDefault="009E19D7" w:rsidP="00CE0C48">
      <w:pPr>
        <w:rPr>
          <w:rFonts w:cstheme="minorHAnsi"/>
          <w:b/>
          <w:bCs/>
          <w:sz w:val="22"/>
          <w:szCs w:val="22"/>
        </w:rPr>
      </w:pPr>
    </w:p>
    <w:p w14:paraId="1EE5F057" w14:textId="5350D8E4" w:rsidR="00C13E26" w:rsidRPr="009E19D7" w:rsidRDefault="009E19D7" w:rsidP="009E19D7">
      <w:pPr>
        <w:rPr>
          <w:rFonts w:cstheme="minorHAnsi"/>
          <w:sz w:val="22"/>
          <w:szCs w:val="22"/>
        </w:rPr>
      </w:pPr>
      <w:r w:rsidRPr="009E19D7">
        <w:rPr>
          <w:rFonts w:cstheme="minorHAnsi"/>
          <w:sz w:val="22"/>
          <w:szCs w:val="22"/>
        </w:rPr>
        <w:t>In summary:</w:t>
      </w:r>
    </w:p>
    <w:p w14:paraId="7641F0AD" w14:textId="3A298E96" w:rsidR="00C13E26" w:rsidRPr="009E19D7" w:rsidRDefault="00C763CC" w:rsidP="001B60F7">
      <w:pPr>
        <w:pStyle w:val="ListParagraph"/>
        <w:numPr>
          <w:ilvl w:val="0"/>
          <w:numId w:val="6"/>
        </w:numPr>
        <w:rPr>
          <w:rFonts w:cstheme="minorHAnsi"/>
          <w:bCs/>
        </w:rPr>
      </w:pPr>
      <w:r>
        <w:rPr>
          <w:rFonts w:cstheme="minorHAnsi"/>
          <w:bCs/>
        </w:rPr>
        <w:t>Report will be launched at</w:t>
      </w:r>
      <w:r w:rsidR="006F08BB">
        <w:rPr>
          <w:rFonts w:cstheme="minorHAnsi"/>
          <w:bCs/>
        </w:rPr>
        <w:t xml:space="preserve"> a </w:t>
      </w:r>
      <w:r w:rsidR="001F466A">
        <w:rPr>
          <w:rFonts w:cstheme="minorHAnsi"/>
          <w:bCs/>
        </w:rPr>
        <w:t xml:space="preserve">multidisciplinary </w:t>
      </w:r>
      <w:r w:rsidR="006F08BB">
        <w:rPr>
          <w:rFonts w:cstheme="minorHAnsi"/>
          <w:bCs/>
        </w:rPr>
        <w:t xml:space="preserve">conference </w:t>
      </w:r>
      <w:r w:rsidR="00763831">
        <w:rPr>
          <w:rFonts w:cstheme="minorHAnsi"/>
          <w:bCs/>
        </w:rPr>
        <w:t xml:space="preserve">‘Mental Health and Social Housing Supports’ </w:t>
      </w:r>
      <w:r>
        <w:rPr>
          <w:rFonts w:cstheme="minorHAnsi"/>
          <w:bCs/>
        </w:rPr>
        <w:t>on 16 February 2023</w:t>
      </w:r>
      <w:r w:rsidR="001F466A">
        <w:rPr>
          <w:rFonts w:cstheme="minorHAnsi"/>
          <w:bCs/>
        </w:rPr>
        <w:t xml:space="preserve"> </w:t>
      </w:r>
    </w:p>
    <w:p w14:paraId="3C02A2B0" w14:textId="33B56A09" w:rsidR="00623623" w:rsidRDefault="00C763CC" w:rsidP="001B60F7">
      <w:pPr>
        <w:pStyle w:val="ListParagraph"/>
        <w:numPr>
          <w:ilvl w:val="0"/>
          <w:numId w:val="6"/>
        </w:numPr>
        <w:rPr>
          <w:rFonts w:cstheme="minorHAnsi"/>
          <w:bCs/>
        </w:rPr>
      </w:pPr>
      <w:r w:rsidRPr="00C763CC">
        <w:rPr>
          <w:rFonts w:cstheme="minorHAnsi"/>
          <w:bCs/>
        </w:rPr>
        <w:t>Mary Butler, Minister of State at the Department of Health with special responsibility for Mental Health and Older People</w:t>
      </w:r>
      <w:r w:rsidR="004968BB">
        <w:rPr>
          <w:rFonts w:cstheme="minorHAnsi"/>
          <w:bCs/>
        </w:rPr>
        <w:t>,</w:t>
      </w:r>
      <w:r w:rsidR="00623623" w:rsidRPr="009E19D7">
        <w:rPr>
          <w:rFonts w:cstheme="minorHAnsi"/>
          <w:bCs/>
        </w:rPr>
        <w:t xml:space="preserve"> will formally launch the report</w:t>
      </w:r>
      <w:r w:rsidR="000678F6">
        <w:rPr>
          <w:rFonts w:cstheme="minorHAnsi"/>
          <w:bCs/>
        </w:rPr>
        <w:t>;</w:t>
      </w:r>
      <w:r w:rsidR="00623623" w:rsidRPr="009E19D7">
        <w:rPr>
          <w:rFonts w:cstheme="minorHAnsi"/>
          <w:bCs/>
        </w:rPr>
        <w:t xml:space="preserve"> </w:t>
      </w:r>
    </w:p>
    <w:p w14:paraId="0021ECAC" w14:textId="39D23624" w:rsidR="0087605F" w:rsidRPr="009E19D7" w:rsidRDefault="004E11FE" w:rsidP="001B60F7">
      <w:pPr>
        <w:pStyle w:val="ListParagraph"/>
        <w:numPr>
          <w:ilvl w:val="0"/>
          <w:numId w:val="6"/>
        </w:numPr>
        <w:rPr>
          <w:rFonts w:cstheme="minorHAnsi"/>
          <w:bCs/>
        </w:rPr>
      </w:pPr>
      <w:r>
        <w:rPr>
          <w:rFonts w:cstheme="minorHAnsi"/>
          <w:bCs/>
        </w:rPr>
        <w:t>The backdrop to the report is that national statistics</w:t>
      </w:r>
      <w:r w:rsidR="006774FA">
        <w:rPr>
          <w:rStyle w:val="FootnoteReference"/>
          <w:rFonts w:cstheme="minorHAnsi"/>
          <w:bCs/>
        </w:rPr>
        <w:footnoteReference w:id="1"/>
      </w:r>
      <w:r>
        <w:rPr>
          <w:rFonts w:cstheme="minorHAnsi"/>
          <w:bCs/>
        </w:rPr>
        <w:t xml:space="preserve"> show that s</w:t>
      </w:r>
      <w:r w:rsidR="0087605F">
        <w:rPr>
          <w:rFonts w:cstheme="minorHAnsi"/>
          <w:bCs/>
        </w:rPr>
        <w:t xml:space="preserve">ince 2016, among </w:t>
      </w:r>
      <w:r>
        <w:rPr>
          <w:rFonts w:cstheme="minorHAnsi"/>
          <w:bCs/>
        </w:rPr>
        <w:t xml:space="preserve">social </w:t>
      </w:r>
      <w:r w:rsidR="0087605F">
        <w:rPr>
          <w:rFonts w:cstheme="minorHAnsi"/>
          <w:bCs/>
        </w:rPr>
        <w:t xml:space="preserve">housing allocations based on disability, the share </w:t>
      </w:r>
      <w:r>
        <w:rPr>
          <w:rFonts w:cstheme="minorHAnsi"/>
          <w:bCs/>
        </w:rPr>
        <w:t xml:space="preserve">attributed to mental health </w:t>
      </w:r>
      <w:r w:rsidR="0087605F">
        <w:rPr>
          <w:rFonts w:cstheme="minorHAnsi"/>
          <w:bCs/>
        </w:rPr>
        <w:t>grew from 16% to 24%;</w:t>
      </w:r>
    </w:p>
    <w:p w14:paraId="1DB31154" w14:textId="1F7E5286" w:rsidR="0087605F" w:rsidRDefault="000A674D" w:rsidP="001B60F7">
      <w:pPr>
        <w:pStyle w:val="ListParagraph"/>
        <w:numPr>
          <w:ilvl w:val="0"/>
          <w:numId w:val="6"/>
        </w:numPr>
        <w:rPr>
          <w:rFonts w:cstheme="minorHAnsi"/>
          <w:bCs/>
        </w:rPr>
      </w:pPr>
      <w:r w:rsidRPr="009E19D7">
        <w:rPr>
          <w:rFonts w:cstheme="minorHAnsi"/>
          <w:bCs/>
        </w:rPr>
        <w:t>T</w:t>
      </w:r>
      <w:r w:rsidR="0087605F">
        <w:rPr>
          <w:rFonts w:cstheme="minorHAnsi"/>
          <w:bCs/>
        </w:rPr>
        <w:t xml:space="preserve">ogether, intellectual and </w:t>
      </w:r>
      <w:r w:rsidR="00EF085D">
        <w:rPr>
          <w:rFonts w:cstheme="minorHAnsi"/>
          <w:bCs/>
        </w:rPr>
        <w:t>mental health disabilities</w:t>
      </w:r>
      <w:r w:rsidR="004E11FE">
        <w:rPr>
          <w:rFonts w:cstheme="minorHAnsi"/>
          <w:bCs/>
        </w:rPr>
        <w:t xml:space="preserve"> now</w:t>
      </w:r>
      <w:r w:rsidR="00EF085D">
        <w:rPr>
          <w:rFonts w:cstheme="minorHAnsi"/>
          <w:bCs/>
        </w:rPr>
        <w:t xml:space="preserve"> </w:t>
      </w:r>
      <w:r w:rsidR="0087605F">
        <w:rPr>
          <w:rFonts w:cstheme="minorHAnsi"/>
          <w:bCs/>
        </w:rPr>
        <w:t>account for the largest category of disability recorded o</w:t>
      </w:r>
      <w:r w:rsidR="00EF085D">
        <w:rPr>
          <w:rFonts w:cstheme="minorHAnsi"/>
          <w:bCs/>
        </w:rPr>
        <w:t>n social housing waiting lists;</w:t>
      </w:r>
      <w:r w:rsidR="006774FA">
        <w:rPr>
          <w:rStyle w:val="FootnoteReference"/>
          <w:rFonts w:cstheme="minorHAnsi"/>
          <w:bCs/>
        </w:rPr>
        <w:footnoteReference w:id="2"/>
      </w:r>
    </w:p>
    <w:p w14:paraId="1E4130AE" w14:textId="28797A4A" w:rsidR="004E11FE" w:rsidRDefault="004E11FE" w:rsidP="001B60F7">
      <w:pPr>
        <w:pStyle w:val="ListParagraph"/>
        <w:numPr>
          <w:ilvl w:val="0"/>
          <w:numId w:val="6"/>
        </w:numPr>
        <w:rPr>
          <w:rFonts w:cstheme="minorHAnsi"/>
          <w:bCs/>
        </w:rPr>
      </w:pPr>
      <w:r>
        <w:rPr>
          <w:rFonts w:cstheme="minorHAnsi"/>
          <w:bCs/>
        </w:rPr>
        <w:t xml:space="preserve">Mercy Law’s casework experience is that people with mental health needs face particular barriers when </w:t>
      </w:r>
      <w:r w:rsidR="006774FA">
        <w:rPr>
          <w:rFonts w:cstheme="minorHAnsi"/>
          <w:bCs/>
        </w:rPr>
        <w:t>trying to access</w:t>
      </w:r>
      <w:r>
        <w:rPr>
          <w:rFonts w:cstheme="minorHAnsi"/>
          <w:bCs/>
        </w:rPr>
        <w:t xml:space="preserve"> social housing and</w:t>
      </w:r>
      <w:r w:rsidR="006774FA">
        <w:rPr>
          <w:rFonts w:cstheme="minorHAnsi"/>
          <w:bCs/>
        </w:rPr>
        <w:t>/or</w:t>
      </w:r>
      <w:r>
        <w:rPr>
          <w:rFonts w:cstheme="minorHAnsi"/>
          <w:bCs/>
        </w:rPr>
        <w:t xml:space="preserve"> homeless accommodation;</w:t>
      </w:r>
    </w:p>
    <w:p w14:paraId="4380E9CD" w14:textId="45757619" w:rsidR="00672545" w:rsidRDefault="00672545" w:rsidP="004E11FE">
      <w:pPr>
        <w:pStyle w:val="ListParagraph"/>
        <w:numPr>
          <w:ilvl w:val="0"/>
          <w:numId w:val="6"/>
        </w:numPr>
        <w:rPr>
          <w:rFonts w:cstheme="minorHAnsi"/>
          <w:bCs/>
        </w:rPr>
      </w:pPr>
      <w:r>
        <w:rPr>
          <w:rFonts w:cstheme="minorHAnsi"/>
          <w:bCs/>
        </w:rPr>
        <w:t xml:space="preserve">The report </w:t>
      </w:r>
      <w:r w:rsidR="00964CF1">
        <w:rPr>
          <w:rFonts w:cstheme="minorHAnsi"/>
          <w:bCs/>
        </w:rPr>
        <w:t>incorporates</w:t>
      </w:r>
      <w:r>
        <w:rPr>
          <w:rFonts w:cstheme="minorHAnsi"/>
          <w:bCs/>
        </w:rPr>
        <w:t xml:space="preserve"> </w:t>
      </w:r>
      <w:r w:rsidR="00964CF1">
        <w:rPr>
          <w:rFonts w:cstheme="minorHAnsi"/>
          <w:bCs/>
        </w:rPr>
        <w:t xml:space="preserve">the results of </w:t>
      </w:r>
      <w:r>
        <w:rPr>
          <w:rFonts w:cstheme="minorHAnsi"/>
          <w:bCs/>
        </w:rPr>
        <w:t>a survey of people with mental hea</w:t>
      </w:r>
      <w:r w:rsidR="00964CF1">
        <w:rPr>
          <w:rFonts w:cstheme="minorHAnsi"/>
          <w:bCs/>
        </w:rPr>
        <w:t xml:space="preserve">lth </w:t>
      </w:r>
      <w:r w:rsidR="00AF1F2F">
        <w:rPr>
          <w:rFonts w:cstheme="minorHAnsi"/>
          <w:bCs/>
        </w:rPr>
        <w:t>and housing needs</w:t>
      </w:r>
      <w:r>
        <w:rPr>
          <w:rFonts w:cstheme="minorHAnsi"/>
          <w:bCs/>
        </w:rPr>
        <w:t xml:space="preserve"> and</w:t>
      </w:r>
      <w:r w:rsidR="00964CF1">
        <w:rPr>
          <w:rFonts w:cstheme="minorHAnsi"/>
          <w:bCs/>
        </w:rPr>
        <w:t xml:space="preserve"> </w:t>
      </w:r>
      <w:r>
        <w:rPr>
          <w:rFonts w:cstheme="minorHAnsi"/>
          <w:bCs/>
        </w:rPr>
        <w:t>frontline workers</w:t>
      </w:r>
      <w:r w:rsidR="00AF1F2F">
        <w:rPr>
          <w:rFonts w:cstheme="minorHAnsi"/>
          <w:bCs/>
        </w:rPr>
        <w:t xml:space="preserve"> who</w:t>
      </w:r>
      <w:r w:rsidR="00964CF1">
        <w:rPr>
          <w:rFonts w:cstheme="minorHAnsi"/>
          <w:bCs/>
        </w:rPr>
        <w:t xml:space="preserve"> support them</w:t>
      </w:r>
      <w:r>
        <w:rPr>
          <w:rFonts w:cstheme="minorHAnsi"/>
          <w:bCs/>
        </w:rPr>
        <w:t>;</w:t>
      </w:r>
    </w:p>
    <w:p w14:paraId="67F48436" w14:textId="5E8529D9" w:rsidR="00EF085D" w:rsidRDefault="00EF085D" w:rsidP="001B60F7">
      <w:pPr>
        <w:pStyle w:val="ListParagraph"/>
        <w:numPr>
          <w:ilvl w:val="0"/>
          <w:numId w:val="6"/>
        </w:numPr>
        <w:rPr>
          <w:rFonts w:cstheme="minorHAnsi"/>
          <w:bCs/>
        </w:rPr>
      </w:pPr>
      <w:r>
        <w:rPr>
          <w:rFonts w:cstheme="minorHAnsi"/>
          <w:bCs/>
        </w:rPr>
        <w:t xml:space="preserve">All respondents to </w:t>
      </w:r>
      <w:r w:rsidR="006774FA">
        <w:rPr>
          <w:rFonts w:cstheme="minorHAnsi"/>
          <w:bCs/>
        </w:rPr>
        <w:t xml:space="preserve">that </w:t>
      </w:r>
      <w:r>
        <w:rPr>
          <w:rFonts w:cstheme="minorHAnsi"/>
          <w:bCs/>
        </w:rPr>
        <w:t>survey believe that people with mental health difficulties face barriers when trying to access social housing supports;</w:t>
      </w:r>
    </w:p>
    <w:p w14:paraId="70A09BA7" w14:textId="2E0647F6" w:rsidR="00EF085D" w:rsidRDefault="00EF085D" w:rsidP="001B60F7">
      <w:pPr>
        <w:pStyle w:val="ListParagraph"/>
        <w:numPr>
          <w:ilvl w:val="0"/>
          <w:numId w:val="6"/>
        </w:numPr>
        <w:rPr>
          <w:rFonts w:cstheme="minorHAnsi"/>
          <w:bCs/>
        </w:rPr>
      </w:pPr>
      <w:r>
        <w:rPr>
          <w:rFonts w:cstheme="minorHAnsi"/>
          <w:bCs/>
        </w:rPr>
        <w:t>89% of respondents believe that these barriers extend to people with mental health difficulties seeking access to em</w:t>
      </w:r>
      <w:r w:rsidR="001B60F7">
        <w:rPr>
          <w:rFonts w:cstheme="minorHAnsi"/>
          <w:bCs/>
        </w:rPr>
        <w:t>ergency homeless accommodation;</w:t>
      </w:r>
    </w:p>
    <w:p w14:paraId="755E3920" w14:textId="0DDB5DC2" w:rsidR="001F466A" w:rsidRDefault="001F466A" w:rsidP="001B60F7">
      <w:pPr>
        <w:pStyle w:val="ListParagraph"/>
        <w:numPr>
          <w:ilvl w:val="0"/>
          <w:numId w:val="6"/>
        </w:numPr>
        <w:rPr>
          <w:rFonts w:cstheme="minorHAnsi"/>
          <w:bCs/>
        </w:rPr>
      </w:pPr>
      <w:r>
        <w:rPr>
          <w:rFonts w:cstheme="minorHAnsi"/>
          <w:bCs/>
        </w:rPr>
        <w:t>The report analyses the survey results and MLRC’s casework experience against the legal and policy framework and makes practical recommendations for change;</w:t>
      </w:r>
    </w:p>
    <w:p w14:paraId="4416A83B" w14:textId="35A34FCF" w:rsidR="001B60F7" w:rsidRDefault="001B60F7" w:rsidP="001B60F7">
      <w:pPr>
        <w:pStyle w:val="ListParagraph"/>
        <w:numPr>
          <w:ilvl w:val="0"/>
          <w:numId w:val="6"/>
        </w:numPr>
        <w:rPr>
          <w:rFonts w:cstheme="minorHAnsi"/>
          <w:bCs/>
        </w:rPr>
      </w:pPr>
      <w:r>
        <w:rPr>
          <w:rFonts w:cstheme="minorHAnsi"/>
          <w:bCs/>
        </w:rPr>
        <w:t>The report’s recommendations include:</w:t>
      </w:r>
    </w:p>
    <w:p w14:paraId="755ADA43" w14:textId="673EA7F2" w:rsidR="001B60F7" w:rsidRDefault="001B60F7" w:rsidP="001B60F7">
      <w:pPr>
        <w:pStyle w:val="ListParagraph"/>
        <w:numPr>
          <w:ilvl w:val="1"/>
          <w:numId w:val="5"/>
        </w:numPr>
        <w:rPr>
          <w:rFonts w:cstheme="minorHAnsi"/>
          <w:bCs/>
        </w:rPr>
      </w:pPr>
      <w:r>
        <w:rPr>
          <w:rFonts w:cstheme="minorHAnsi"/>
          <w:bCs/>
        </w:rPr>
        <w:t>Improving supply of housing</w:t>
      </w:r>
      <w:r w:rsidR="00672545">
        <w:rPr>
          <w:rFonts w:cstheme="minorHAnsi"/>
          <w:bCs/>
        </w:rPr>
        <w:t xml:space="preserve"> suitable to difference mental health needs</w:t>
      </w:r>
      <w:r>
        <w:rPr>
          <w:rFonts w:cstheme="minorHAnsi"/>
          <w:bCs/>
        </w:rPr>
        <w:t xml:space="preserve">; </w:t>
      </w:r>
    </w:p>
    <w:p w14:paraId="3A325E74" w14:textId="7A1998C9" w:rsidR="001B60F7" w:rsidRDefault="001B60F7" w:rsidP="001B60F7">
      <w:pPr>
        <w:pStyle w:val="ListParagraph"/>
        <w:numPr>
          <w:ilvl w:val="1"/>
          <w:numId w:val="5"/>
        </w:numPr>
        <w:rPr>
          <w:rFonts w:cstheme="minorHAnsi"/>
          <w:bCs/>
        </w:rPr>
      </w:pPr>
      <w:r>
        <w:rPr>
          <w:rFonts w:cstheme="minorHAnsi"/>
          <w:bCs/>
        </w:rPr>
        <w:t xml:space="preserve">More training for staff involved in the provision of social housing supports and emergency accommodation; </w:t>
      </w:r>
    </w:p>
    <w:p w14:paraId="508FB23B" w14:textId="77777777" w:rsidR="000678F6" w:rsidRDefault="00672545" w:rsidP="000678F6">
      <w:pPr>
        <w:pStyle w:val="ListParagraph"/>
        <w:numPr>
          <w:ilvl w:val="1"/>
          <w:numId w:val="5"/>
        </w:numPr>
        <w:rPr>
          <w:rFonts w:cstheme="minorHAnsi"/>
          <w:bCs/>
        </w:rPr>
      </w:pPr>
      <w:r>
        <w:rPr>
          <w:rFonts w:cstheme="minorHAnsi"/>
          <w:bCs/>
        </w:rPr>
        <w:t>R</w:t>
      </w:r>
      <w:r w:rsidR="001B60F7">
        <w:rPr>
          <w:rFonts w:cstheme="minorHAnsi"/>
          <w:bCs/>
        </w:rPr>
        <w:t xml:space="preserve">evisions to applicable laws and procedures; and </w:t>
      </w:r>
    </w:p>
    <w:p w14:paraId="0E35771C" w14:textId="4F0D695B" w:rsidR="000678F6" w:rsidRPr="000678F6" w:rsidRDefault="00AF1F2F" w:rsidP="000678F6">
      <w:pPr>
        <w:pStyle w:val="ListParagraph"/>
        <w:numPr>
          <w:ilvl w:val="1"/>
          <w:numId w:val="5"/>
        </w:numPr>
        <w:rPr>
          <w:rFonts w:cstheme="minorHAnsi"/>
          <w:bCs/>
        </w:rPr>
      </w:pPr>
      <w:r w:rsidRPr="000678F6">
        <w:rPr>
          <w:rFonts w:cstheme="minorHAnsi"/>
          <w:bCs/>
        </w:rPr>
        <w:t>A</w:t>
      </w:r>
      <w:r w:rsidR="001B60F7" w:rsidRPr="000678F6">
        <w:rPr>
          <w:rFonts w:cstheme="minorHAnsi"/>
          <w:bCs/>
        </w:rPr>
        <w:t xml:space="preserve"> clear procedure for recognising mental health needs in respect of emergency</w:t>
      </w:r>
      <w:r w:rsidR="006774FA" w:rsidRPr="000678F6">
        <w:rPr>
          <w:rFonts w:cstheme="minorHAnsi"/>
          <w:bCs/>
        </w:rPr>
        <w:t xml:space="preserve"> homeless</w:t>
      </w:r>
      <w:r w:rsidR="001B60F7" w:rsidRPr="000678F6">
        <w:rPr>
          <w:rFonts w:cstheme="minorHAnsi"/>
          <w:bCs/>
        </w:rPr>
        <w:t xml:space="preserve"> accommodation.</w:t>
      </w:r>
      <w:r w:rsidR="000678F6" w:rsidRPr="000678F6">
        <w:rPr>
          <w:rFonts w:cstheme="minorHAnsi"/>
        </w:rPr>
        <w:t xml:space="preserve"> </w:t>
      </w:r>
    </w:p>
    <w:p w14:paraId="42038222" w14:textId="27438BD3" w:rsidR="001B60F7" w:rsidRPr="000678F6" w:rsidRDefault="000678F6" w:rsidP="000678F6">
      <w:pPr>
        <w:pStyle w:val="ListParagraph"/>
        <w:numPr>
          <w:ilvl w:val="0"/>
          <w:numId w:val="6"/>
        </w:numPr>
        <w:rPr>
          <w:rFonts w:cstheme="minorHAnsi"/>
          <w:bCs/>
        </w:rPr>
      </w:pPr>
      <w:r w:rsidRPr="00D72B3D">
        <w:rPr>
          <w:rFonts w:cstheme="minorHAnsi"/>
        </w:rPr>
        <w:t>The report and conference were funded under the Mental Health Ireland Grant Scheme 2022</w:t>
      </w:r>
      <w:r>
        <w:rPr>
          <w:rFonts w:cstheme="minorHAnsi"/>
        </w:rPr>
        <w:t>.</w:t>
      </w:r>
    </w:p>
    <w:p w14:paraId="22E64156" w14:textId="77777777" w:rsidR="00AF1F2F" w:rsidRPr="000678F6" w:rsidRDefault="00B432C4" w:rsidP="000678F6">
      <w:pPr>
        <w:pStyle w:val="p2"/>
        <w:jc w:val="both"/>
        <w:rPr>
          <w:rFonts w:cstheme="minorHAnsi"/>
        </w:rPr>
      </w:pPr>
      <w:r w:rsidRPr="000678F6">
        <w:rPr>
          <w:rFonts w:asciiTheme="minorHAnsi" w:hAnsiTheme="minorHAnsi" w:cstheme="minorHAnsi"/>
          <w:sz w:val="22"/>
          <w:szCs w:val="22"/>
        </w:rPr>
        <w:t>Mercy Law Resource Centre (MLRC)</w:t>
      </w:r>
      <w:r w:rsidR="00623623" w:rsidRPr="000678F6">
        <w:rPr>
          <w:rFonts w:asciiTheme="minorHAnsi" w:hAnsiTheme="minorHAnsi" w:cstheme="minorHAnsi"/>
          <w:sz w:val="22"/>
          <w:szCs w:val="22"/>
        </w:rPr>
        <w:t xml:space="preserve"> launches its</w:t>
      </w:r>
      <w:r w:rsidR="00C763CC" w:rsidRPr="000678F6">
        <w:rPr>
          <w:rFonts w:asciiTheme="minorHAnsi" w:hAnsiTheme="minorHAnsi" w:cstheme="minorHAnsi"/>
          <w:sz w:val="22"/>
          <w:szCs w:val="22"/>
        </w:rPr>
        <w:t xml:space="preserve"> Report on Mental Health and Social Housing Supports</w:t>
      </w:r>
      <w:r w:rsidR="001B60F7" w:rsidRPr="000678F6">
        <w:rPr>
          <w:rFonts w:asciiTheme="minorHAnsi" w:hAnsiTheme="minorHAnsi" w:cstheme="minorHAnsi"/>
          <w:sz w:val="22"/>
          <w:szCs w:val="22"/>
        </w:rPr>
        <w:t xml:space="preserve"> on </w:t>
      </w:r>
      <w:r w:rsidR="00C763CC" w:rsidRPr="000678F6">
        <w:rPr>
          <w:rFonts w:asciiTheme="minorHAnsi" w:hAnsiTheme="minorHAnsi" w:cstheme="minorHAnsi"/>
          <w:sz w:val="22"/>
          <w:szCs w:val="22"/>
        </w:rPr>
        <w:t>16 February 2023</w:t>
      </w:r>
      <w:r w:rsidR="00623623" w:rsidRPr="000678F6">
        <w:rPr>
          <w:rFonts w:asciiTheme="minorHAnsi" w:hAnsiTheme="minorHAnsi" w:cstheme="minorHAnsi"/>
          <w:sz w:val="22"/>
          <w:szCs w:val="22"/>
        </w:rPr>
        <w:t xml:space="preserve">.  MLRC </w:t>
      </w:r>
      <w:r w:rsidR="00631740" w:rsidRPr="000678F6">
        <w:rPr>
          <w:rFonts w:asciiTheme="minorHAnsi" w:hAnsiTheme="minorHAnsi" w:cstheme="minorHAnsi"/>
          <w:sz w:val="22"/>
          <w:szCs w:val="22"/>
        </w:rPr>
        <w:t>extend</w:t>
      </w:r>
      <w:r w:rsidR="00623623" w:rsidRPr="000678F6">
        <w:rPr>
          <w:rFonts w:asciiTheme="minorHAnsi" w:hAnsiTheme="minorHAnsi" w:cstheme="minorHAnsi"/>
          <w:sz w:val="22"/>
          <w:szCs w:val="22"/>
        </w:rPr>
        <w:t>s</w:t>
      </w:r>
      <w:r w:rsidR="00631740" w:rsidRPr="000678F6">
        <w:rPr>
          <w:rFonts w:asciiTheme="minorHAnsi" w:hAnsiTheme="minorHAnsi" w:cstheme="minorHAnsi"/>
          <w:sz w:val="22"/>
          <w:szCs w:val="22"/>
        </w:rPr>
        <w:t xml:space="preserve"> sincere thanks to </w:t>
      </w:r>
      <w:r w:rsidR="00C763CC" w:rsidRPr="000678F6">
        <w:rPr>
          <w:rFonts w:asciiTheme="minorHAnsi" w:hAnsiTheme="minorHAnsi" w:cstheme="minorHAnsi"/>
          <w:sz w:val="22"/>
          <w:szCs w:val="22"/>
        </w:rPr>
        <w:t>Minister Mary Butler</w:t>
      </w:r>
      <w:r w:rsidR="00763831" w:rsidRPr="000678F6">
        <w:rPr>
          <w:rFonts w:asciiTheme="minorHAnsi" w:hAnsiTheme="minorHAnsi" w:cstheme="minorHAnsi"/>
          <w:sz w:val="22"/>
          <w:szCs w:val="22"/>
        </w:rPr>
        <w:t xml:space="preserve"> TD</w:t>
      </w:r>
      <w:r w:rsidR="00631740" w:rsidRPr="000678F6">
        <w:rPr>
          <w:rFonts w:asciiTheme="minorHAnsi" w:hAnsiTheme="minorHAnsi" w:cstheme="minorHAnsi"/>
          <w:sz w:val="22"/>
          <w:szCs w:val="22"/>
        </w:rPr>
        <w:t xml:space="preserve"> for formally launching </w:t>
      </w:r>
      <w:r w:rsidR="00623623" w:rsidRPr="000678F6">
        <w:rPr>
          <w:rFonts w:asciiTheme="minorHAnsi" w:hAnsiTheme="minorHAnsi" w:cstheme="minorHAnsi"/>
          <w:sz w:val="22"/>
          <w:szCs w:val="22"/>
        </w:rPr>
        <w:t>the report</w:t>
      </w:r>
      <w:r w:rsidR="00012489" w:rsidRPr="000678F6">
        <w:rPr>
          <w:rFonts w:asciiTheme="minorHAnsi" w:hAnsiTheme="minorHAnsi" w:cstheme="minorHAnsi"/>
          <w:sz w:val="22"/>
          <w:szCs w:val="22"/>
        </w:rPr>
        <w:t>.</w:t>
      </w:r>
      <w:r w:rsidR="00631740" w:rsidRPr="000678F6">
        <w:rPr>
          <w:rFonts w:asciiTheme="minorHAnsi" w:hAnsiTheme="minorHAnsi" w:cstheme="minorHAnsi"/>
          <w:sz w:val="22"/>
          <w:szCs w:val="22"/>
        </w:rPr>
        <w:t xml:space="preserve"> </w:t>
      </w:r>
      <w:r w:rsidR="00AF1F2F" w:rsidRPr="000678F6">
        <w:rPr>
          <w:rFonts w:asciiTheme="minorHAnsi" w:hAnsiTheme="minorHAnsi" w:cstheme="minorHAnsi"/>
          <w:sz w:val="22"/>
          <w:szCs w:val="22"/>
        </w:rPr>
        <w:t>The report and conference were funded under the Mental Health Ireland Grant Scheme 2022.</w:t>
      </w:r>
    </w:p>
    <w:p w14:paraId="0D1040AD" w14:textId="77777777" w:rsidR="00631740" w:rsidRPr="00C80291" w:rsidRDefault="00631740" w:rsidP="00685913">
      <w:pPr>
        <w:pStyle w:val="p2"/>
        <w:jc w:val="both"/>
        <w:rPr>
          <w:rFonts w:asciiTheme="minorHAnsi" w:hAnsiTheme="minorHAnsi" w:cstheme="minorHAnsi"/>
          <w:sz w:val="22"/>
          <w:szCs w:val="22"/>
        </w:rPr>
      </w:pPr>
    </w:p>
    <w:p w14:paraId="2B1710BD" w14:textId="77777777" w:rsidR="000941F6" w:rsidRDefault="008C4DBD" w:rsidP="00EF085D">
      <w:pPr>
        <w:pStyle w:val="p2"/>
        <w:jc w:val="both"/>
        <w:rPr>
          <w:rFonts w:asciiTheme="minorHAnsi" w:hAnsiTheme="minorHAnsi" w:cstheme="minorHAnsi"/>
          <w:sz w:val="22"/>
          <w:szCs w:val="22"/>
        </w:rPr>
      </w:pPr>
      <w:r w:rsidRPr="00C80291">
        <w:rPr>
          <w:rFonts w:asciiTheme="minorHAnsi" w:hAnsiTheme="minorHAnsi" w:cstheme="minorHAnsi"/>
          <w:sz w:val="22"/>
          <w:szCs w:val="22"/>
        </w:rPr>
        <w:t xml:space="preserve">Managing Solicitor </w:t>
      </w:r>
      <w:r w:rsidRPr="00CE0C48">
        <w:rPr>
          <w:rFonts w:asciiTheme="minorHAnsi" w:hAnsiTheme="minorHAnsi" w:cstheme="minorHAnsi"/>
          <w:b/>
          <w:sz w:val="22"/>
          <w:szCs w:val="22"/>
        </w:rPr>
        <w:t>Aoife Kelly-Desmond</w:t>
      </w:r>
      <w:r w:rsidRPr="00C80291">
        <w:rPr>
          <w:rFonts w:asciiTheme="minorHAnsi" w:hAnsiTheme="minorHAnsi" w:cstheme="minorHAnsi"/>
          <w:sz w:val="22"/>
          <w:szCs w:val="22"/>
        </w:rPr>
        <w:t xml:space="preserve"> said:</w:t>
      </w:r>
      <w:r w:rsidR="000941F6">
        <w:rPr>
          <w:rFonts w:asciiTheme="minorHAnsi" w:hAnsiTheme="minorHAnsi" w:cstheme="minorHAnsi"/>
          <w:sz w:val="22"/>
          <w:szCs w:val="22"/>
        </w:rPr>
        <w:t xml:space="preserve"> </w:t>
      </w:r>
    </w:p>
    <w:p w14:paraId="485C108E" w14:textId="72B0F8C0" w:rsidR="000941F6" w:rsidRPr="000941F6" w:rsidRDefault="000941F6" w:rsidP="00EF085D">
      <w:pPr>
        <w:pStyle w:val="p2"/>
        <w:jc w:val="both"/>
        <w:rPr>
          <w:rFonts w:asciiTheme="minorHAnsi" w:hAnsiTheme="minorHAnsi" w:cstheme="minorHAnsi"/>
          <w:i/>
          <w:sz w:val="22"/>
          <w:szCs w:val="22"/>
        </w:rPr>
      </w:pPr>
      <w:r w:rsidRPr="000941F6">
        <w:rPr>
          <w:rFonts w:asciiTheme="minorHAnsi" w:hAnsiTheme="minorHAnsi" w:cstheme="minorHAnsi"/>
          <w:i/>
          <w:sz w:val="22"/>
          <w:szCs w:val="22"/>
        </w:rPr>
        <w:t>“</w:t>
      </w:r>
      <w:r w:rsidR="001B60F7">
        <w:rPr>
          <w:rFonts w:asciiTheme="minorHAnsi" w:hAnsiTheme="minorHAnsi" w:cstheme="minorHAnsi"/>
          <w:i/>
          <w:sz w:val="22"/>
          <w:szCs w:val="22"/>
        </w:rPr>
        <w:t xml:space="preserve">The report reinforces the experience of MLRC - </w:t>
      </w:r>
      <w:r w:rsidR="001B60F7" w:rsidRPr="001B60F7">
        <w:rPr>
          <w:rFonts w:asciiTheme="minorHAnsi" w:hAnsiTheme="minorHAnsi" w:cstheme="minorHAnsi"/>
          <w:i/>
          <w:sz w:val="22"/>
          <w:szCs w:val="22"/>
        </w:rPr>
        <w:t xml:space="preserve">that </w:t>
      </w:r>
      <w:r w:rsidR="00763831">
        <w:rPr>
          <w:rFonts w:asciiTheme="minorHAnsi" w:hAnsiTheme="minorHAnsi" w:cstheme="minorHAnsi"/>
          <w:i/>
          <w:sz w:val="22"/>
          <w:szCs w:val="22"/>
        </w:rPr>
        <w:t>people with</w:t>
      </w:r>
      <w:r w:rsidR="001B60F7" w:rsidRPr="001B60F7">
        <w:rPr>
          <w:rFonts w:asciiTheme="minorHAnsi" w:hAnsiTheme="minorHAnsi" w:cstheme="minorHAnsi"/>
          <w:i/>
          <w:sz w:val="22"/>
          <w:szCs w:val="22"/>
        </w:rPr>
        <w:t xml:space="preserve"> mental health difficulties </w:t>
      </w:r>
      <w:r w:rsidR="00763831">
        <w:rPr>
          <w:rFonts w:asciiTheme="minorHAnsi" w:hAnsiTheme="minorHAnsi" w:cstheme="minorHAnsi"/>
          <w:i/>
          <w:sz w:val="22"/>
          <w:szCs w:val="22"/>
        </w:rPr>
        <w:t xml:space="preserve">face </w:t>
      </w:r>
      <w:r w:rsidR="004E11FE">
        <w:rPr>
          <w:rFonts w:asciiTheme="minorHAnsi" w:hAnsiTheme="minorHAnsi" w:cstheme="minorHAnsi"/>
          <w:i/>
          <w:sz w:val="22"/>
          <w:szCs w:val="22"/>
        </w:rPr>
        <w:t>particular</w:t>
      </w:r>
      <w:r w:rsidR="00763831">
        <w:rPr>
          <w:rFonts w:asciiTheme="minorHAnsi" w:hAnsiTheme="minorHAnsi" w:cstheme="minorHAnsi"/>
          <w:i/>
          <w:sz w:val="22"/>
          <w:szCs w:val="22"/>
        </w:rPr>
        <w:t xml:space="preserve"> barriers when seeking access to </w:t>
      </w:r>
      <w:r w:rsidR="000678F6">
        <w:rPr>
          <w:rFonts w:asciiTheme="minorHAnsi" w:hAnsiTheme="minorHAnsi" w:cstheme="minorHAnsi"/>
          <w:i/>
          <w:sz w:val="22"/>
          <w:szCs w:val="22"/>
        </w:rPr>
        <w:t xml:space="preserve">suitable </w:t>
      </w:r>
      <w:r w:rsidR="00763831">
        <w:rPr>
          <w:rFonts w:asciiTheme="minorHAnsi" w:hAnsiTheme="minorHAnsi" w:cstheme="minorHAnsi"/>
          <w:i/>
          <w:sz w:val="22"/>
          <w:szCs w:val="22"/>
        </w:rPr>
        <w:t xml:space="preserve">social housing supports and emergency homeless accommodation. </w:t>
      </w:r>
      <w:r w:rsidR="00763831" w:rsidRPr="001B60F7">
        <w:rPr>
          <w:rFonts w:asciiTheme="minorHAnsi" w:hAnsiTheme="minorHAnsi" w:cstheme="minorHAnsi"/>
          <w:i/>
          <w:sz w:val="22"/>
          <w:szCs w:val="22"/>
        </w:rPr>
        <w:t xml:space="preserve"> </w:t>
      </w:r>
    </w:p>
    <w:p w14:paraId="41677E6A" w14:textId="77777777" w:rsidR="000941F6" w:rsidRPr="000941F6" w:rsidRDefault="000941F6" w:rsidP="00EF085D">
      <w:pPr>
        <w:pStyle w:val="p2"/>
        <w:jc w:val="both"/>
        <w:rPr>
          <w:rFonts w:asciiTheme="minorHAnsi" w:hAnsiTheme="minorHAnsi" w:cstheme="minorHAnsi"/>
          <w:i/>
          <w:sz w:val="22"/>
          <w:szCs w:val="22"/>
        </w:rPr>
      </w:pPr>
    </w:p>
    <w:p w14:paraId="4B5108F7" w14:textId="017F520C" w:rsidR="00C679EF" w:rsidRDefault="000941F6" w:rsidP="00EF085D">
      <w:pPr>
        <w:pStyle w:val="p2"/>
        <w:jc w:val="both"/>
        <w:rPr>
          <w:rFonts w:asciiTheme="minorHAnsi" w:hAnsiTheme="minorHAnsi" w:cstheme="minorHAnsi"/>
          <w:i/>
          <w:sz w:val="22"/>
          <w:szCs w:val="22"/>
        </w:rPr>
      </w:pPr>
      <w:r w:rsidRPr="000941F6">
        <w:rPr>
          <w:rFonts w:asciiTheme="minorHAnsi" w:hAnsiTheme="minorHAnsi" w:cstheme="minorHAnsi"/>
          <w:i/>
          <w:sz w:val="22"/>
          <w:szCs w:val="22"/>
        </w:rPr>
        <w:t xml:space="preserve">This report is </w:t>
      </w:r>
      <w:proofErr w:type="spellStart"/>
      <w:r w:rsidRPr="000941F6">
        <w:rPr>
          <w:rFonts w:asciiTheme="minorHAnsi" w:hAnsiTheme="minorHAnsi" w:cstheme="minorHAnsi"/>
          <w:i/>
          <w:sz w:val="22"/>
          <w:szCs w:val="22"/>
        </w:rPr>
        <w:t>centred</w:t>
      </w:r>
      <w:proofErr w:type="spellEnd"/>
      <w:r w:rsidRPr="000941F6">
        <w:rPr>
          <w:rFonts w:asciiTheme="minorHAnsi" w:hAnsiTheme="minorHAnsi" w:cstheme="minorHAnsi"/>
          <w:i/>
          <w:sz w:val="22"/>
          <w:szCs w:val="22"/>
        </w:rPr>
        <w:t xml:space="preserve"> on the lived experiences of people with mental health difficult</w:t>
      </w:r>
      <w:r w:rsidR="00FB0DD4">
        <w:rPr>
          <w:rFonts w:asciiTheme="minorHAnsi" w:hAnsiTheme="minorHAnsi" w:cstheme="minorHAnsi"/>
          <w:i/>
          <w:sz w:val="22"/>
          <w:szCs w:val="22"/>
        </w:rPr>
        <w:t>i</w:t>
      </w:r>
      <w:r w:rsidRPr="000941F6">
        <w:rPr>
          <w:rFonts w:asciiTheme="minorHAnsi" w:hAnsiTheme="minorHAnsi" w:cstheme="minorHAnsi"/>
          <w:i/>
          <w:sz w:val="22"/>
          <w:szCs w:val="22"/>
        </w:rPr>
        <w:t xml:space="preserve">es seeking to have their housing needs met. </w:t>
      </w:r>
      <w:r w:rsidR="001F466A">
        <w:rPr>
          <w:rFonts w:asciiTheme="minorHAnsi" w:hAnsiTheme="minorHAnsi" w:cstheme="minorHAnsi"/>
          <w:i/>
          <w:sz w:val="22"/>
          <w:szCs w:val="22"/>
        </w:rPr>
        <w:t xml:space="preserve"> </w:t>
      </w:r>
      <w:r w:rsidR="004D2D90">
        <w:rPr>
          <w:rFonts w:asciiTheme="minorHAnsi" w:hAnsiTheme="minorHAnsi" w:cstheme="minorHAnsi"/>
          <w:i/>
          <w:sz w:val="22"/>
          <w:szCs w:val="22"/>
        </w:rPr>
        <w:t>A r</w:t>
      </w:r>
      <w:r w:rsidR="004E11FE">
        <w:rPr>
          <w:rFonts w:asciiTheme="minorHAnsi" w:hAnsiTheme="minorHAnsi" w:cstheme="minorHAnsi"/>
          <w:i/>
          <w:sz w:val="22"/>
          <w:szCs w:val="22"/>
        </w:rPr>
        <w:t xml:space="preserve">ecurring theme </w:t>
      </w:r>
      <w:r w:rsidR="00C679EF">
        <w:rPr>
          <w:rFonts w:asciiTheme="minorHAnsi" w:hAnsiTheme="minorHAnsi" w:cstheme="minorHAnsi"/>
          <w:i/>
          <w:sz w:val="22"/>
          <w:szCs w:val="22"/>
        </w:rPr>
        <w:t xml:space="preserve">in the report </w:t>
      </w:r>
      <w:r w:rsidR="004D2D90">
        <w:rPr>
          <w:rFonts w:asciiTheme="minorHAnsi" w:hAnsiTheme="minorHAnsi" w:cstheme="minorHAnsi"/>
          <w:i/>
          <w:sz w:val="22"/>
          <w:szCs w:val="22"/>
        </w:rPr>
        <w:t xml:space="preserve">is </w:t>
      </w:r>
      <w:r w:rsidR="004E11FE">
        <w:rPr>
          <w:rFonts w:asciiTheme="minorHAnsi" w:hAnsiTheme="minorHAnsi" w:cstheme="minorHAnsi"/>
          <w:i/>
          <w:sz w:val="22"/>
          <w:szCs w:val="22"/>
        </w:rPr>
        <w:t xml:space="preserve">that </w:t>
      </w:r>
      <w:r w:rsidR="004D2D90">
        <w:rPr>
          <w:rFonts w:asciiTheme="minorHAnsi" w:hAnsiTheme="minorHAnsi" w:cstheme="minorHAnsi"/>
          <w:i/>
          <w:sz w:val="22"/>
          <w:szCs w:val="22"/>
        </w:rPr>
        <w:t xml:space="preserve">where housing services are trained </w:t>
      </w:r>
      <w:r w:rsidR="004D2D90">
        <w:rPr>
          <w:rFonts w:asciiTheme="minorHAnsi" w:hAnsiTheme="minorHAnsi" w:cstheme="minorHAnsi"/>
          <w:i/>
          <w:sz w:val="22"/>
          <w:szCs w:val="22"/>
        </w:rPr>
        <w:lastRenderedPageBreak/>
        <w:t>and resourced to understand and respond to different mental health needs people feel more supported and outcomes are improved.  Conversely, rigid procedures, lack of</w:t>
      </w:r>
      <w:r w:rsidR="004E11FE">
        <w:rPr>
          <w:rFonts w:asciiTheme="minorHAnsi" w:hAnsiTheme="minorHAnsi" w:cstheme="minorHAnsi"/>
          <w:i/>
          <w:sz w:val="22"/>
          <w:szCs w:val="22"/>
        </w:rPr>
        <w:t xml:space="preserve"> </w:t>
      </w:r>
      <w:r w:rsidR="004D2D90">
        <w:rPr>
          <w:rFonts w:asciiTheme="minorHAnsi" w:hAnsiTheme="minorHAnsi" w:cstheme="minorHAnsi"/>
          <w:i/>
          <w:sz w:val="22"/>
          <w:szCs w:val="22"/>
        </w:rPr>
        <w:t xml:space="preserve">staff </w:t>
      </w:r>
      <w:r w:rsidR="004E11FE">
        <w:rPr>
          <w:rFonts w:asciiTheme="minorHAnsi" w:hAnsiTheme="minorHAnsi" w:cstheme="minorHAnsi"/>
          <w:i/>
          <w:sz w:val="22"/>
          <w:szCs w:val="22"/>
        </w:rPr>
        <w:t>training</w:t>
      </w:r>
      <w:r w:rsidR="004D2D90">
        <w:rPr>
          <w:rFonts w:asciiTheme="minorHAnsi" w:hAnsiTheme="minorHAnsi" w:cstheme="minorHAnsi"/>
          <w:i/>
          <w:sz w:val="22"/>
          <w:szCs w:val="22"/>
        </w:rPr>
        <w:t>, stigma</w:t>
      </w:r>
      <w:r w:rsidR="004E11FE">
        <w:rPr>
          <w:rFonts w:asciiTheme="minorHAnsi" w:hAnsiTheme="minorHAnsi" w:cstheme="minorHAnsi"/>
          <w:i/>
          <w:sz w:val="22"/>
          <w:szCs w:val="22"/>
        </w:rPr>
        <w:t xml:space="preserve"> and </w:t>
      </w:r>
      <w:r w:rsidR="004D2D90">
        <w:rPr>
          <w:rFonts w:asciiTheme="minorHAnsi" w:hAnsiTheme="minorHAnsi" w:cstheme="minorHAnsi"/>
          <w:i/>
          <w:sz w:val="22"/>
          <w:szCs w:val="22"/>
        </w:rPr>
        <w:t>silo-</w:t>
      </w:r>
      <w:proofErr w:type="spellStart"/>
      <w:r w:rsidR="004D2D90">
        <w:rPr>
          <w:rFonts w:asciiTheme="minorHAnsi" w:hAnsiTheme="minorHAnsi" w:cstheme="minorHAnsi"/>
          <w:i/>
          <w:sz w:val="22"/>
          <w:szCs w:val="22"/>
        </w:rPr>
        <w:t>ing</w:t>
      </w:r>
      <w:proofErr w:type="spellEnd"/>
      <w:r w:rsidR="004D2D90">
        <w:rPr>
          <w:rFonts w:asciiTheme="minorHAnsi" w:hAnsiTheme="minorHAnsi" w:cstheme="minorHAnsi"/>
          <w:i/>
          <w:sz w:val="22"/>
          <w:szCs w:val="22"/>
        </w:rPr>
        <w:t xml:space="preserve"> of services compound to create real barriers. </w:t>
      </w:r>
      <w:r w:rsidR="006774FA">
        <w:rPr>
          <w:rFonts w:asciiTheme="minorHAnsi" w:hAnsiTheme="minorHAnsi" w:cstheme="minorHAnsi"/>
          <w:i/>
          <w:sz w:val="22"/>
          <w:szCs w:val="22"/>
        </w:rPr>
        <w:t xml:space="preserve"> </w:t>
      </w:r>
    </w:p>
    <w:p w14:paraId="414D80E6" w14:textId="77777777" w:rsidR="00C679EF" w:rsidRDefault="00C679EF" w:rsidP="00EF085D">
      <w:pPr>
        <w:pStyle w:val="p2"/>
        <w:jc w:val="both"/>
        <w:rPr>
          <w:rFonts w:asciiTheme="minorHAnsi" w:hAnsiTheme="minorHAnsi" w:cstheme="minorHAnsi"/>
          <w:i/>
          <w:sz w:val="22"/>
          <w:szCs w:val="22"/>
        </w:rPr>
      </w:pPr>
    </w:p>
    <w:p w14:paraId="54F24C90" w14:textId="26F6A214" w:rsidR="006774FA" w:rsidRDefault="006774FA" w:rsidP="00EF085D">
      <w:pPr>
        <w:pStyle w:val="p2"/>
        <w:jc w:val="both"/>
        <w:rPr>
          <w:rFonts w:asciiTheme="minorHAnsi" w:hAnsiTheme="minorHAnsi" w:cstheme="minorHAnsi"/>
          <w:i/>
          <w:sz w:val="22"/>
          <w:szCs w:val="22"/>
        </w:rPr>
      </w:pPr>
      <w:r>
        <w:rPr>
          <w:rFonts w:asciiTheme="minorHAnsi" w:hAnsiTheme="minorHAnsi" w:cstheme="minorHAnsi"/>
          <w:i/>
          <w:sz w:val="22"/>
          <w:szCs w:val="22"/>
        </w:rPr>
        <w:t xml:space="preserve">Housing is a fundamental human need and </w:t>
      </w:r>
      <w:r w:rsidR="00C679EF">
        <w:rPr>
          <w:rFonts w:asciiTheme="minorHAnsi" w:hAnsiTheme="minorHAnsi" w:cstheme="minorHAnsi"/>
          <w:i/>
          <w:sz w:val="22"/>
          <w:szCs w:val="22"/>
        </w:rPr>
        <w:t xml:space="preserve">lack of suitable housing can </w:t>
      </w:r>
      <w:r w:rsidR="000678F6">
        <w:rPr>
          <w:rFonts w:asciiTheme="minorHAnsi" w:hAnsiTheme="minorHAnsi" w:cstheme="minorHAnsi"/>
          <w:i/>
          <w:sz w:val="22"/>
          <w:szCs w:val="22"/>
        </w:rPr>
        <w:t>heighten</w:t>
      </w:r>
      <w:r w:rsidR="00C679EF">
        <w:rPr>
          <w:rFonts w:asciiTheme="minorHAnsi" w:hAnsiTheme="minorHAnsi" w:cstheme="minorHAnsi"/>
          <w:i/>
          <w:sz w:val="22"/>
          <w:szCs w:val="22"/>
        </w:rPr>
        <w:t xml:space="preserve"> mental health difficulties.  One </w:t>
      </w:r>
      <w:r w:rsidR="000678F6">
        <w:rPr>
          <w:rFonts w:asciiTheme="minorHAnsi" w:hAnsiTheme="minorHAnsi" w:cstheme="minorHAnsi"/>
          <w:i/>
          <w:sz w:val="22"/>
          <w:szCs w:val="22"/>
        </w:rPr>
        <w:t>issue</w:t>
      </w:r>
      <w:r w:rsidR="00C679EF">
        <w:rPr>
          <w:rFonts w:asciiTheme="minorHAnsi" w:hAnsiTheme="minorHAnsi" w:cstheme="minorHAnsi"/>
          <w:i/>
          <w:sz w:val="22"/>
          <w:szCs w:val="22"/>
        </w:rPr>
        <w:t xml:space="preserve"> that highlights this problem is delayed hospital discharges – there are </w:t>
      </w:r>
      <w:proofErr w:type="gramStart"/>
      <w:r w:rsidR="00C679EF">
        <w:rPr>
          <w:rFonts w:asciiTheme="minorHAnsi" w:hAnsiTheme="minorHAnsi" w:cstheme="minorHAnsi"/>
          <w:i/>
          <w:sz w:val="22"/>
          <w:szCs w:val="22"/>
        </w:rPr>
        <w:t>a number of</w:t>
      </w:r>
      <w:proofErr w:type="gramEnd"/>
      <w:r w:rsidR="00C679EF">
        <w:rPr>
          <w:rFonts w:asciiTheme="minorHAnsi" w:hAnsiTheme="minorHAnsi" w:cstheme="minorHAnsi"/>
          <w:i/>
          <w:sz w:val="22"/>
          <w:szCs w:val="22"/>
        </w:rPr>
        <w:t xml:space="preserve"> examples in the report of people who were deemed clinically well being forced to remain in in-patient mental health treatment due to lack of housing</w:t>
      </w:r>
      <w:r w:rsidR="000678F6">
        <w:rPr>
          <w:rFonts w:asciiTheme="minorHAnsi" w:hAnsiTheme="minorHAnsi" w:cstheme="minorHAnsi"/>
          <w:i/>
          <w:sz w:val="22"/>
          <w:szCs w:val="22"/>
        </w:rPr>
        <w:t>, despite engaging extensively with housing services</w:t>
      </w:r>
      <w:r w:rsidR="00C679EF">
        <w:rPr>
          <w:rFonts w:asciiTheme="minorHAnsi" w:hAnsiTheme="minorHAnsi" w:cstheme="minorHAnsi"/>
          <w:i/>
          <w:sz w:val="22"/>
          <w:szCs w:val="22"/>
        </w:rPr>
        <w:t>.</w:t>
      </w:r>
      <w:r w:rsidR="000678F6">
        <w:rPr>
          <w:rFonts w:asciiTheme="minorHAnsi" w:hAnsiTheme="minorHAnsi" w:cstheme="minorHAnsi"/>
          <w:i/>
          <w:sz w:val="22"/>
          <w:szCs w:val="22"/>
        </w:rPr>
        <w:t xml:space="preserve">  </w:t>
      </w:r>
    </w:p>
    <w:p w14:paraId="43F77753" w14:textId="77777777" w:rsidR="00C679EF" w:rsidRDefault="00C679EF" w:rsidP="00EF085D">
      <w:pPr>
        <w:pStyle w:val="p2"/>
        <w:jc w:val="both"/>
        <w:rPr>
          <w:rFonts w:asciiTheme="minorHAnsi" w:hAnsiTheme="minorHAnsi" w:cstheme="minorHAnsi"/>
          <w:i/>
          <w:sz w:val="22"/>
          <w:szCs w:val="22"/>
        </w:rPr>
      </w:pPr>
    </w:p>
    <w:p w14:paraId="1F06409F" w14:textId="4674A361" w:rsidR="009E19D7" w:rsidRPr="000941F6" w:rsidRDefault="000941F6" w:rsidP="00EF085D">
      <w:pPr>
        <w:pStyle w:val="p2"/>
        <w:jc w:val="both"/>
        <w:rPr>
          <w:rFonts w:asciiTheme="minorHAnsi" w:hAnsiTheme="minorHAnsi" w:cstheme="minorHAnsi"/>
          <w:i/>
          <w:sz w:val="22"/>
          <w:szCs w:val="22"/>
        </w:rPr>
      </w:pPr>
      <w:r w:rsidRPr="000941F6">
        <w:rPr>
          <w:rFonts w:asciiTheme="minorHAnsi" w:hAnsiTheme="minorHAnsi" w:cstheme="minorHAnsi"/>
          <w:i/>
          <w:sz w:val="22"/>
          <w:szCs w:val="22"/>
        </w:rPr>
        <w:t>In the report, MLRC identifies and examines those barriers and presents practical recommendations for changes to the law and administrative practices in relation to the provision of social housing and emergency homeless accommodation that, in our view, may alleviate some of the</w:t>
      </w:r>
      <w:r w:rsidR="006774FA">
        <w:rPr>
          <w:rFonts w:asciiTheme="minorHAnsi" w:hAnsiTheme="minorHAnsi" w:cstheme="minorHAnsi"/>
          <w:i/>
          <w:sz w:val="22"/>
          <w:szCs w:val="22"/>
        </w:rPr>
        <w:t>se</w:t>
      </w:r>
      <w:r w:rsidRPr="000941F6">
        <w:rPr>
          <w:rFonts w:asciiTheme="minorHAnsi" w:hAnsiTheme="minorHAnsi" w:cstheme="minorHAnsi"/>
          <w:i/>
          <w:sz w:val="22"/>
          <w:szCs w:val="22"/>
        </w:rPr>
        <w:t xml:space="preserve"> </w:t>
      </w:r>
      <w:r w:rsidR="006774FA">
        <w:rPr>
          <w:rFonts w:asciiTheme="minorHAnsi" w:hAnsiTheme="minorHAnsi" w:cstheme="minorHAnsi"/>
          <w:i/>
          <w:sz w:val="22"/>
          <w:szCs w:val="22"/>
        </w:rPr>
        <w:t>issues and contribute to a fairer, more compassionate approach to housing for all</w:t>
      </w:r>
      <w:r w:rsidRPr="000941F6">
        <w:rPr>
          <w:rFonts w:asciiTheme="minorHAnsi" w:hAnsiTheme="minorHAnsi" w:cstheme="minorHAnsi"/>
          <w:i/>
          <w:sz w:val="22"/>
          <w:szCs w:val="22"/>
        </w:rPr>
        <w:t xml:space="preserve">.” </w:t>
      </w:r>
    </w:p>
    <w:p w14:paraId="0F1CAEE3" w14:textId="77777777" w:rsidR="000941F6" w:rsidRPr="000941F6" w:rsidRDefault="000941F6" w:rsidP="00EF085D">
      <w:pPr>
        <w:pStyle w:val="p2"/>
        <w:jc w:val="both"/>
        <w:rPr>
          <w:rFonts w:asciiTheme="minorHAnsi" w:hAnsiTheme="minorHAnsi" w:cstheme="minorHAnsi"/>
          <w:sz w:val="22"/>
          <w:szCs w:val="22"/>
        </w:rPr>
      </w:pPr>
    </w:p>
    <w:p w14:paraId="56F77541" w14:textId="77777777" w:rsidR="00B432C4" w:rsidRPr="00C80291" w:rsidRDefault="00B432C4" w:rsidP="00685913">
      <w:pPr>
        <w:pStyle w:val="p2"/>
        <w:jc w:val="both"/>
        <w:rPr>
          <w:rFonts w:asciiTheme="minorHAnsi" w:hAnsiTheme="minorHAnsi" w:cstheme="minorHAnsi"/>
          <w:sz w:val="22"/>
          <w:szCs w:val="22"/>
        </w:rPr>
      </w:pPr>
    </w:p>
    <w:p w14:paraId="29465710" w14:textId="77777777" w:rsidR="00C13E26" w:rsidRPr="00C80291" w:rsidRDefault="00C13E26" w:rsidP="00C13E26">
      <w:pPr>
        <w:pStyle w:val="p2"/>
        <w:rPr>
          <w:rFonts w:asciiTheme="minorHAnsi" w:hAnsiTheme="minorHAnsi" w:cstheme="minorHAnsi"/>
          <w:b/>
          <w:sz w:val="22"/>
          <w:szCs w:val="22"/>
          <w:u w:val="single"/>
        </w:rPr>
      </w:pPr>
      <w:r w:rsidRPr="00C80291">
        <w:rPr>
          <w:rFonts w:asciiTheme="minorHAnsi" w:hAnsiTheme="minorHAnsi" w:cstheme="minorHAnsi"/>
          <w:b/>
          <w:sz w:val="22"/>
          <w:szCs w:val="22"/>
          <w:u w:val="single"/>
        </w:rPr>
        <w:t>ENDS</w:t>
      </w:r>
      <w:r w:rsidRPr="00C80291">
        <w:rPr>
          <w:rStyle w:val="apple-converted-space"/>
          <w:rFonts w:asciiTheme="minorHAnsi" w:hAnsiTheme="minorHAnsi" w:cstheme="minorHAnsi"/>
          <w:b/>
          <w:sz w:val="22"/>
          <w:szCs w:val="22"/>
          <w:u w:val="single"/>
        </w:rPr>
        <w:t> </w:t>
      </w:r>
    </w:p>
    <w:p w14:paraId="0A86C1A1" w14:textId="77777777" w:rsidR="00C13E26" w:rsidRPr="00C80291" w:rsidRDefault="00C13E26" w:rsidP="00C13E26">
      <w:pPr>
        <w:pStyle w:val="p2"/>
        <w:rPr>
          <w:rFonts w:asciiTheme="minorHAnsi" w:hAnsiTheme="minorHAnsi" w:cstheme="minorHAnsi"/>
          <w:b/>
          <w:sz w:val="22"/>
          <w:szCs w:val="22"/>
        </w:rPr>
      </w:pPr>
    </w:p>
    <w:p w14:paraId="6EBEF588" w14:textId="77777777" w:rsidR="00C13E26" w:rsidRPr="00C80291" w:rsidRDefault="00C13E26" w:rsidP="00C13E26">
      <w:pPr>
        <w:pStyle w:val="p2"/>
        <w:rPr>
          <w:rFonts w:asciiTheme="minorHAnsi" w:hAnsiTheme="minorHAnsi" w:cstheme="minorHAnsi"/>
          <w:b/>
          <w:sz w:val="22"/>
          <w:szCs w:val="22"/>
        </w:rPr>
      </w:pPr>
      <w:r w:rsidRPr="00C80291">
        <w:rPr>
          <w:rFonts w:asciiTheme="minorHAnsi" w:hAnsiTheme="minorHAnsi" w:cstheme="minorHAnsi"/>
          <w:b/>
          <w:sz w:val="22"/>
          <w:szCs w:val="22"/>
        </w:rPr>
        <w:t>For further information contact:</w:t>
      </w:r>
      <w:r w:rsidRPr="00C80291">
        <w:rPr>
          <w:rStyle w:val="apple-converted-space"/>
          <w:rFonts w:asciiTheme="minorHAnsi" w:hAnsiTheme="minorHAnsi" w:cstheme="minorHAnsi"/>
          <w:b/>
          <w:sz w:val="22"/>
          <w:szCs w:val="22"/>
        </w:rPr>
        <w:t> </w:t>
      </w:r>
    </w:p>
    <w:p w14:paraId="2EDE5D84" w14:textId="77777777" w:rsidR="00C13E26" w:rsidRPr="00C80291" w:rsidRDefault="008C4DBD" w:rsidP="00C13E26">
      <w:pPr>
        <w:pStyle w:val="p2"/>
        <w:rPr>
          <w:rFonts w:asciiTheme="minorHAnsi" w:hAnsiTheme="minorHAnsi" w:cstheme="minorHAnsi"/>
          <w:sz w:val="22"/>
          <w:szCs w:val="22"/>
        </w:rPr>
      </w:pPr>
      <w:r w:rsidRPr="00C80291">
        <w:rPr>
          <w:rFonts w:asciiTheme="minorHAnsi" w:hAnsiTheme="minorHAnsi" w:cstheme="minorHAnsi"/>
          <w:sz w:val="22"/>
          <w:szCs w:val="22"/>
        </w:rPr>
        <w:t>Siobhán Tracey</w:t>
      </w:r>
      <w:r w:rsidR="00C13E26" w:rsidRPr="00C80291">
        <w:rPr>
          <w:rFonts w:asciiTheme="minorHAnsi" w:hAnsiTheme="minorHAnsi" w:cstheme="minorHAnsi"/>
          <w:sz w:val="22"/>
          <w:szCs w:val="22"/>
        </w:rPr>
        <w:t>, Mercy Law Resource Centre</w:t>
      </w:r>
      <w:r w:rsidR="00C13E26" w:rsidRPr="00C80291">
        <w:rPr>
          <w:rStyle w:val="apple-converted-space"/>
          <w:rFonts w:asciiTheme="minorHAnsi" w:hAnsiTheme="minorHAnsi" w:cstheme="minorHAnsi"/>
          <w:sz w:val="22"/>
          <w:szCs w:val="22"/>
        </w:rPr>
        <w:t> </w:t>
      </w:r>
    </w:p>
    <w:p w14:paraId="23B65537" w14:textId="77777777" w:rsidR="008C4DBD" w:rsidRPr="00C80291" w:rsidRDefault="00C13E26" w:rsidP="00C13E26">
      <w:pPr>
        <w:pStyle w:val="p2"/>
        <w:rPr>
          <w:rFonts w:asciiTheme="minorHAnsi" w:hAnsiTheme="minorHAnsi" w:cstheme="minorHAnsi"/>
          <w:sz w:val="22"/>
          <w:szCs w:val="22"/>
        </w:rPr>
      </w:pPr>
      <w:r w:rsidRPr="00C80291">
        <w:rPr>
          <w:rFonts w:asciiTheme="minorHAnsi" w:hAnsiTheme="minorHAnsi" w:cstheme="minorHAnsi"/>
          <w:sz w:val="22"/>
          <w:szCs w:val="22"/>
        </w:rPr>
        <w:t>Ph: 01 4537459/</w:t>
      </w:r>
      <w:r w:rsidR="008C4DBD" w:rsidRPr="00C80291">
        <w:rPr>
          <w:rFonts w:asciiTheme="minorHAnsi" w:hAnsiTheme="minorHAnsi" w:cstheme="minorHAnsi"/>
          <w:sz w:val="22"/>
          <w:szCs w:val="22"/>
        </w:rPr>
        <w:t>086 416 4255</w:t>
      </w:r>
      <w:r w:rsidRPr="00C80291">
        <w:rPr>
          <w:rFonts w:asciiTheme="minorHAnsi" w:hAnsiTheme="minorHAnsi" w:cstheme="minorHAnsi"/>
          <w:sz w:val="22"/>
          <w:szCs w:val="22"/>
        </w:rPr>
        <w:t xml:space="preserve">; </w:t>
      </w:r>
      <w:hyperlink r:id="rId8" w:history="1">
        <w:r w:rsidR="008C4DBD" w:rsidRPr="00C80291">
          <w:rPr>
            <w:rStyle w:val="Hyperlink"/>
            <w:rFonts w:asciiTheme="minorHAnsi" w:hAnsiTheme="minorHAnsi" w:cstheme="minorHAnsi"/>
            <w:sz w:val="22"/>
            <w:szCs w:val="22"/>
          </w:rPr>
          <w:t>siobhan@mercylaw.ie</w:t>
        </w:r>
      </w:hyperlink>
    </w:p>
    <w:p w14:paraId="24EFE4AA" w14:textId="77777777" w:rsidR="00C13E26" w:rsidRPr="00C80291" w:rsidRDefault="00C13E26" w:rsidP="00C13E26">
      <w:pPr>
        <w:pStyle w:val="p2"/>
        <w:rPr>
          <w:rFonts w:asciiTheme="minorHAnsi" w:hAnsiTheme="minorHAnsi" w:cstheme="minorHAnsi"/>
          <w:sz w:val="22"/>
          <w:szCs w:val="22"/>
        </w:rPr>
      </w:pPr>
      <w:r w:rsidRPr="00C80291">
        <w:rPr>
          <w:rFonts w:asciiTheme="minorHAnsi" w:hAnsiTheme="minorHAnsi" w:cstheme="minorHAnsi"/>
          <w:sz w:val="22"/>
          <w:szCs w:val="22"/>
        </w:rPr>
        <w:t xml:space="preserve"> </w:t>
      </w:r>
    </w:p>
    <w:p w14:paraId="65072456" w14:textId="77777777" w:rsidR="001B60F7" w:rsidRDefault="001B60F7" w:rsidP="00C13E26">
      <w:pPr>
        <w:pStyle w:val="NormalWeb"/>
        <w:shd w:val="clear" w:color="auto" w:fill="FFFFFF"/>
        <w:spacing w:after="0"/>
        <w:contextualSpacing/>
        <w:jc w:val="both"/>
        <w:rPr>
          <w:rFonts w:asciiTheme="minorHAnsi" w:eastAsiaTheme="minorHAnsi" w:hAnsiTheme="minorHAnsi" w:cstheme="minorHAnsi"/>
          <w:sz w:val="22"/>
          <w:szCs w:val="22"/>
          <w:lang w:val="en-US" w:eastAsia="en-US"/>
        </w:rPr>
      </w:pPr>
    </w:p>
    <w:p w14:paraId="5FA2AF2B" w14:textId="2C3E170D" w:rsidR="00C13E26" w:rsidRDefault="00C13E26" w:rsidP="00C13E26">
      <w:pPr>
        <w:pStyle w:val="NormalWeb"/>
        <w:shd w:val="clear" w:color="auto" w:fill="FFFFFF"/>
        <w:spacing w:after="0"/>
        <w:contextualSpacing/>
        <w:jc w:val="both"/>
        <w:rPr>
          <w:rFonts w:asciiTheme="minorHAnsi" w:hAnsiTheme="minorHAnsi"/>
          <w:b/>
          <w:sz w:val="20"/>
          <w:szCs w:val="20"/>
        </w:rPr>
      </w:pPr>
      <w:r w:rsidRPr="00531587">
        <w:rPr>
          <w:rFonts w:asciiTheme="minorHAnsi" w:hAnsiTheme="minorHAnsi"/>
          <w:b/>
          <w:sz w:val="20"/>
          <w:szCs w:val="20"/>
        </w:rPr>
        <w:t>Notes to editor</w:t>
      </w:r>
      <w:r>
        <w:rPr>
          <w:rFonts w:asciiTheme="minorHAnsi" w:hAnsiTheme="minorHAnsi"/>
          <w:b/>
          <w:sz w:val="20"/>
          <w:szCs w:val="20"/>
        </w:rPr>
        <w:t>s</w:t>
      </w:r>
    </w:p>
    <w:p w14:paraId="7F26E127" w14:textId="77777777" w:rsidR="00C13E26" w:rsidRPr="00531587" w:rsidRDefault="00C13E26" w:rsidP="00C13E26">
      <w:pPr>
        <w:pStyle w:val="NormalWeb"/>
        <w:shd w:val="clear" w:color="auto" w:fill="FFFFFF"/>
        <w:spacing w:after="0"/>
        <w:contextualSpacing/>
        <w:jc w:val="both"/>
        <w:rPr>
          <w:rFonts w:asciiTheme="minorHAnsi" w:hAnsiTheme="minorHAnsi"/>
          <w:b/>
          <w:sz w:val="20"/>
          <w:szCs w:val="20"/>
        </w:rPr>
      </w:pPr>
    </w:p>
    <w:p w14:paraId="1198A1E3" w14:textId="77777777" w:rsidR="00C13E26" w:rsidRPr="00C80291" w:rsidRDefault="00C13E26" w:rsidP="00C13E26">
      <w:pPr>
        <w:pStyle w:val="ListParagraph"/>
        <w:numPr>
          <w:ilvl w:val="0"/>
          <w:numId w:val="1"/>
        </w:numPr>
        <w:spacing w:after="160" w:line="259" w:lineRule="auto"/>
        <w:jc w:val="both"/>
        <w:rPr>
          <w:rFonts w:asciiTheme="majorHAnsi" w:hAnsiTheme="majorHAnsi" w:cstheme="majorHAnsi"/>
          <w:sz w:val="20"/>
          <w:szCs w:val="20"/>
          <w:lang w:val="en-GB" w:eastAsia="en-GB"/>
        </w:rPr>
      </w:pPr>
      <w:r w:rsidRPr="00C80291">
        <w:rPr>
          <w:rFonts w:asciiTheme="majorHAnsi" w:hAnsiTheme="majorHAnsi" w:cstheme="majorHAnsi"/>
          <w:sz w:val="20"/>
          <w:szCs w:val="20"/>
          <w:lang w:val="en-GB"/>
        </w:rPr>
        <w:t>Mercy Law Resource Centre (MLRC) is an independent law centre, registered charity and company limited by guarantee. MLRC provides free legal advice and representation for people who are homeless or at risk of becoming homeless. It also seeks to advocate</w:t>
      </w:r>
      <w:r w:rsidR="007D457D" w:rsidRPr="00C80291">
        <w:rPr>
          <w:rFonts w:asciiTheme="majorHAnsi" w:hAnsiTheme="majorHAnsi" w:cstheme="majorHAnsi"/>
          <w:sz w:val="20"/>
          <w:szCs w:val="20"/>
          <w:lang w:val="en-GB"/>
        </w:rPr>
        <w:t xml:space="preserve"> for</w:t>
      </w:r>
      <w:r w:rsidRPr="00C80291">
        <w:rPr>
          <w:rFonts w:asciiTheme="majorHAnsi" w:hAnsiTheme="majorHAnsi" w:cstheme="majorHAnsi"/>
          <w:sz w:val="20"/>
          <w:szCs w:val="20"/>
          <w:lang w:val="en-GB"/>
        </w:rPr>
        <w:t xml:space="preserve"> change in laws, policies and attitudes which</w:t>
      </w:r>
      <w:r w:rsidRPr="00C80291">
        <w:rPr>
          <w:rFonts w:asciiTheme="majorHAnsi" w:hAnsiTheme="majorHAnsi" w:cstheme="majorHAnsi"/>
          <w:sz w:val="20"/>
          <w:szCs w:val="20"/>
          <w:lang w:val="en-GB" w:eastAsia="en-GB"/>
        </w:rPr>
        <w:t xml:space="preserve"> unduly and adversely</w:t>
      </w:r>
      <w:r w:rsidRPr="00C80291">
        <w:rPr>
          <w:rFonts w:asciiTheme="majorHAnsi" w:hAnsiTheme="majorHAnsi" w:cstheme="majorHAnsi"/>
          <w:sz w:val="20"/>
          <w:szCs w:val="20"/>
          <w:lang w:val="en-GB"/>
        </w:rPr>
        <w:t xml:space="preserve"> </w:t>
      </w:r>
      <w:r w:rsidRPr="00C80291">
        <w:rPr>
          <w:rFonts w:asciiTheme="majorHAnsi" w:hAnsiTheme="majorHAnsi" w:cstheme="majorHAnsi"/>
          <w:sz w:val="20"/>
          <w:szCs w:val="20"/>
          <w:lang w:val="en-GB" w:eastAsia="en-GB"/>
        </w:rPr>
        <w:t xml:space="preserve">impact people who are at the margins of our society.  </w:t>
      </w:r>
      <w:r w:rsidRPr="00C80291">
        <w:rPr>
          <w:rFonts w:asciiTheme="majorHAnsi" w:hAnsiTheme="majorHAnsi" w:cstheme="majorHAnsi"/>
          <w:sz w:val="20"/>
          <w:szCs w:val="20"/>
          <w:lang w:val="en-GB"/>
        </w:rPr>
        <w:t xml:space="preserve">MLRC provides five key services: free legal advice clinics; legal representation in the areas of housing and social welfare law; legal support and training to organisations working in the field of homelessness; policy work; and a befriending service.  MLRC’s clients are local authority tenants and people who are homeless or at risk of becoming homeless. They include people who are trying to move away from homelessness who may be struggling with issues often linked to homelessness e.g. </w:t>
      </w:r>
      <w:r w:rsidR="007D457D" w:rsidRPr="00C80291">
        <w:rPr>
          <w:rFonts w:asciiTheme="majorHAnsi" w:hAnsiTheme="majorHAnsi" w:cstheme="majorHAnsi"/>
          <w:sz w:val="20"/>
          <w:szCs w:val="20"/>
          <w:lang w:val="en-GB"/>
        </w:rPr>
        <w:t xml:space="preserve">discrimination, </w:t>
      </w:r>
      <w:r w:rsidRPr="00C80291">
        <w:rPr>
          <w:rFonts w:asciiTheme="majorHAnsi" w:hAnsiTheme="majorHAnsi" w:cstheme="majorHAnsi"/>
          <w:sz w:val="20"/>
          <w:szCs w:val="20"/>
          <w:lang w:val="en-GB"/>
        </w:rPr>
        <w:t xml:space="preserve">addiction, leaving prison, mental illness and relationship breakdown.  </w:t>
      </w:r>
    </w:p>
    <w:p w14:paraId="278739BD" w14:textId="77777777" w:rsidR="00C80291" w:rsidRPr="00C80291" w:rsidRDefault="00C80291" w:rsidP="00C80291">
      <w:pPr>
        <w:pStyle w:val="ListParagraph"/>
        <w:spacing w:after="160" w:line="259" w:lineRule="auto"/>
        <w:jc w:val="both"/>
        <w:rPr>
          <w:rFonts w:asciiTheme="majorHAnsi" w:hAnsiTheme="majorHAnsi" w:cstheme="majorHAnsi"/>
          <w:sz w:val="20"/>
          <w:szCs w:val="20"/>
          <w:lang w:val="en-GB" w:eastAsia="en-GB"/>
        </w:rPr>
      </w:pPr>
    </w:p>
    <w:p w14:paraId="09BECAF3" w14:textId="7A067E05" w:rsidR="00C80291" w:rsidRPr="00C80291" w:rsidRDefault="00C80291" w:rsidP="00C80291">
      <w:pPr>
        <w:pStyle w:val="ListParagraph"/>
        <w:numPr>
          <w:ilvl w:val="0"/>
          <w:numId w:val="1"/>
        </w:numPr>
        <w:autoSpaceDN w:val="0"/>
        <w:spacing w:after="160" w:line="256" w:lineRule="auto"/>
        <w:jc w:val="both"/>
        <w:rPr>
          <w:rStyle w:val="Hyperlink"/>
          <w:rFonts w:asciiTheme="majorHAnsi" w:hAnsiTheme="majorHAnsi" w:cstheme="majorHAnsi"/>
          <w:sz w:val="20"/>
          <w:szCs w:val="20"/>
        </w:rPr>
      </w:pPr>
      <w:r w:rsidRPr="00C80291">
        <w:rPr>
          <w:rFonts w:asciiTheme="majorHAnsi" w:hAnsiTheme="majorHAnsi" w:cstheme="majorHAnsi"/>
          <w:sz w:val="20"/>
          <w:szCs w:val="20"/>
          <w:lang w:val="en-GB"/>
        </w:rPr>
        <w:t xml:space="preserve">MLRC has built strong working relationships with </w:t>
      </w:r>
      <w:r w:rsidR="00D83D68">
        <w:rPr>
          <w:rFonts w:asciiTheme="majorHAnsi" w:hAnsiTheme="majorHAnsi" w:cstheme="majorHAnsi"/>
          <w:sz w:val="20"/>
          <w:szCs w:val="20"/>
          <w:lang w:val="en-GB"/>
        </w:rPr>
        <w:t xml:space="preserve">other </w:t>
      </w:r>
      <w:r w:rsidRPr="00C80291">
        <w:rPr>
          <w:rFonts w:asciiTheme="majorHAnsi" w:hAnsiTheme="majorHAnsi" w:cstheme="majorHAnsi"/>
          <w:sz w:val="20"/>
          <w:szCs w:val="20"/>
          <w:lang w:val="en-GB"/>
        </w:rPr>
        <w:t xml:space="preserve">organisations working in the field of homelessness, including Focus Ireland, Crosscare Advocacy Service, and the Citizens Information Centres. Since our inception in 2009, MLRC has provided free legal advice and/or representation to over 10,000 individuals and families.  For more about our work, see </w:t>
      </w:r>
      <w:hyperlink r:id="rId9" w:history="1">
        <w:r w:rsidRPr="00C80291">
          <w:rPr>
            <w:rStyle w:val="Hyperlink"/>
            <w:rFonts w:asciiTheme="majorHAnsi" w:hAnsiTheme="majorHAnsi" w:cstheme="majorHAnsi"/>
            <w:sz w:val="20"/>
            <w:szCs w:val="20"/>
            <w:lang w:val="en-GB"/>
          </w:rPr>
          <w:t>www.mercylaw.ie</w:t>
        </w:r>
      </w:hyperlink>
      <w:r w:rsidRPr="00C80291">
        <w:rPr>
          <w:rStyle w:val="Hyperlink"/>
          <w:rFonts w:asciiTheme="majorHAnsi" w:hAnsiTheme="majorHAnsi" w:cstheme="majorHAnsi"/>
          <w:sz w:val="20"/>
          <w:szCs w:val="20"/>
          <w:lang w:val="en-GB"/>
        </w:rPr>
        <w:t xml:space="preserve"> </w:t>
      </w:r>
    </w:p>
    <w:p w14:paraId="777C8419" w14:textId="77777777" w:rsidR="00C80291" w:rsidRPr="00C80291" w:rsidRDefault="00C80291" w:rsidP="00C80291">
      <w:pPr>
        <w:pStyle w:val="ListParagraph"/>
        <w:rPr>
          <w:rFonts w:asciiTheme="majorHAnsi" w:hAnsiTheme="majorHAnsi" w:cstheme="majorHAnsi"/>
          <w:sz w:val="20"/>
          <w:szCs w:val="20"/>
          <w:lang w:val="en-GB"/>
        </w:rPr>
      </w:pPr>
    </w:p>
    <w:p w14:paraId="22D95612" w14:textId="77777777" w:rsidR="00136C8D" w:rsidRDefault="00136C8D"/>
    <w:sectPr w:rsidR="00136C8D" w:rsidSect="005A53B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438E" w14:textId="77777777" w:rsidR="002A14D9" w:rsidRDefault="002A14D9" w:rsidP="006774FA">
      <w:r>
        <w:separator/>
      </w:r>
    </w:p>
  </w:endnote>
  <w:endnote w:type="continuationSeparator" w:id="0">
    <w:p w14:paraId="02F72AFC" w14:textId="77777777" w:rsidR="002A14D9" w:rsidRDefault="002A14D9" w:rsidP="0067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9208" w14:textId="77777777" w:rsidR="002A14D9" w:rsidRDefault="002A14D9" w:rsidP="006774FA">
      <w:r>
        <w:separator/>
      </w:r>
    </w:p>
  </w:footnote>
  <w:footnote w:type="continuationSeparator" w:id="0">
    <w:p w14:paraId="1AE1A0B9" w14:textId="77777777" w:rsidR="002A14D9" w:rsidRDefault="002A14D9" w:rsidP="006774FA">
      <w:r>
        <w:continuationSeparator/>
      </w:r>
    </w:p>
  </w:footnote>
  <w:footnote w:id="1">
    <w:p w14:paraId="554720D6" w14:textId="740CF61F" w:rsidR="006774FA" w:rsidRPr="000678F6" w:rsidRDefault="006774FA">
      <w:pPr>
        <w:pStyle w:val="FootnoteText"/>
        <w:rPr>
          <w:lang w:val="en-IE"/>
        </w:rPr>
      </w:pPr>
      <w:r>
        <w:rPr>
          <w:rStyle w:val="FootnoteReference"/>
        </w:rPr>
        <w:footnoteRef/>
      </w:r>
      <w:r>
        <w:t xml:space="preserve"> </w:t>
      </w:r>
      <w:r w:rsidRPr="006774FA">
        <w:rPr>
          <w:lang w:val="en-IE"/>
        </w:rPr>
        <w:t>National Housing Strategy for Disabled People 2022 – 2027</w:t>
      </w:r>
      <w:r>
        <w:rPr>
          <w:lang w:val="en-IE"/>
        </w:rPr>
        <w:t xml:space="preserve">, </w:t>
      </w:r>
      <w:proofErr w:type="spellStart"/>
      <w:r>
        <w:rPr>
          <w:lang w:val="en-IE"/>
        </w:rPr>
        <w:t>pg</w:t>
      </w:r>
      <w:proofErr w:type="spellEnd"/>
      <w:r>
        <w:rPr>
          <w:lang w:val="en-IE"/>
        </w:rPr>
        <w:t xml:space="preserve"> 15</w:t>
      </w:r>
    </w:p>
  </w:footnote>
  <w:footnote w:id="2">
    <w:p w14:paraId="4C30A137" w14:textId="26A29A15" w:rsidR="006774FA" w:rsidRPr="000678F6" w:rsidRDefault="006774FA">
      <w:pPr>
        <w:pStyle w:val="FootnoteText"/>
        <w:rPr>
          <w:lang w:val="en-IE"/>
        </w:rPr>
      </w:pPr>
      <w:r>
        <w:rPr>
          <w:rStyle w:val="FootnoteReference"/>
        </w:rPr>
        <w:footnoteRef/>
      </w:r>
      <w:r>
        <w:t xml:space="preserve"> </w:t>
      </w:r>
      <w:r w:rsidRPr="006774FA">
        <w:rPr>
          <w:lang w:val="en-IE"/>
        </w:rPr>
        <w:t>National Housing Strategy for Disabled People 2022 – 2027</w:t>
      </w:r>
      <w:r>
        <w:rPr>
          <w:lang w:val="en-IE"/>
        </w:rPr>
        <w:t xml:space="preserve">, </w:t>
      </w:r>
      <w:proofErr w:type="spellStart"/>
      <w:r>
        <w:rPr>
          <w:lang w:val="en-IE"/>
        </w:rPr>
        <w:t>pg</w:t>
      </w:r>
      <w:proofErr w:type="spellEnd"/>
      <w:r>
        <w:rPr>
          <w:lang w:val="en-IE"/>
        </w:rPr>
        <w:t xml:space="preserve">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E05"/>
    <w:multiLevelType w:val="hybridMultilevel"/>
    <w:tmpl w:val="1DF214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A34160"/>
    <w:multiLevelType w:val="hybridMultilevel"/>
    <w:tmpl w:val="40C07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F9017B"/>
    <w:multiLevelType w:val="hybridMultilevel"/>
    <w:tmpl w:val="0120A964"/>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27D5536"/>
    <w:multiLevelType w:val="hybridMultilevel"/>
    <w:tmpl w:val="9BD858A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30E097D"/>
    <w:multiLevelType w:val="hybridMultilevel"/>
    <w:tmpl w:val="7AA0D5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12497487">
    <w:abstractNumId w:val="1"/>
  </w:num>
  <w:num w:numId="2" w16cid:durableId="1604996252">
    <w:abstractNumId w:val="0"/>
  </w:num>
  <w:num w:numId="3" w16cid:durableId="438795919">
    <w:abstractNumId w:val="4"/>
  </w:num>
  <w:num w:numId="4" w16cid:durableId="436563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3025035">
    <w:abstractNumId w:val="2"/>
  </w:num>
  <w:num w:numId="6" w16cid:durableId="665285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26"/>
    <w:rsid w:val="00012489"/>
    <w:rsid w:val="00024B6E"/>
    <w:rsid w:val="000678F6"/>
    <w:rsid w:val="000941F6"/>
    <w:rsid w:val="000A674D"/>
    <w:rsid w:val="00136C8D"/>
    <w:rsid w:val="0014359E"/>
    <w:rsid w:val="001B60F7"/>
    <w:rsid w:val="001F466A"/>
    <w:rsid w:val="00261E88"/>
    <w:rsid w:val="002A14D9"/>
    <w:rsid w:val="00357812"/>
    <w:rsid w:val="00386294"/>
    <w:rsid w:val="003B30AE"/>
    <w:rsid w:val="0040318F"/>
    <w:rsid w:val="004968BB"/>
    <w:rsid w:val="004D2D90"/>
    <w:rsid w:val="004E11FE"/>
    <w:rsid w:val="004F7E33"/>
    <w:rsid w:val="00554AB5"/>
    <w:rsid w:val="005C08B5"/>
    <w:rsid w:val="005D3109"/>
    <w:rsid w:val="00623623"/>
    <w:rsid w:val="00631740"/>
    <w:rsid w:val="00640743"/>
    <w:rsid w:val="00672545"/>
    <w:rsid w:val="006774FA"/>
    <w:rsid w:val="00685913"/>
    <w:rsid w:val="006F08BB"/>
    <w:rsid w:val="00763831"/>
    <w:rsid w:val="007D457D"/>
    <w:rsid w:val="007E0154"/>
    <w:rsid w:val="0087605F"/>
    <w:rsid w:val="008B459F"/>
    <w:rsid w:val="008C4DBD"/>
    <w:rsid w:val="00964CF1"/>
    <w:rsid w:val="009B51D2"/>
    <w:rsid w:val="009E19D7"/>
    <w:rsid w:val="00A36DF6"/>
    <w:rsid w:val="00A51FF9"/>
    <w:rsid w:val="00AA4A29"/>
    <w:rsid w:val="00AF1F2F"/>
    <w:rsid w:val="00B051A3"/>
    <w:rsid w:val="00B432C4"/>
    <w:rsid w:val="00C13E26"/>
    <w:rsid w:val="00C679EF"/>
    <w:rsid w:val="00C763CC"/>
    <w:rsid w:val="00C80291"/>
    <w:rsid w:val="00CC2533"/>
    <w:rsid w:val="00CE0C48"/>
    <w:rsid w:val="00D22F5C"/>
    <w:rsid w:val="00D83D68"/>
    <w:rsid w:val="00DB4968"/>
    <w:rsid w:val="00DB670A"/>
    <w:rsid w:val="00E354B4"/>
    <w:rsid w:val="00E61480"/>
    <w:rsid w:val="00E92BB3"/>
    <w:rsid w:val="00EA47B2"/>
    <w:rsid w:val="00EF085D"/>
    <w:rsid w:val="00F757AB"/>
    <w:rsid w:val="00FB0DD4"/>
    <w:rsid w:val="00FF43E8"/>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ED8A"/>
  <w15:chartTrackingRefBased/>
  <w15:docId w15:val="{4CBE7A87-B393-4E4F-9F24-0B5D0731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E26"/>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13E26"/>
    <w:rPr>
      <w:rFonts w:ascii="Calibri" w:hAnsi="Calibri" w:cs="Times New Roman"/>
      <w:sz w:val="18"/>
      <w:szCs w:val="18"/>
    </w:rPr>
  </w:style>
  <w:style w:type="paragraph" w:customStyle="1" w:styleId="p2">
    <w:name w:val="p2"/>
    <w:basedOn w:val="Normal"/>
    <w:rsid w:val="00C13E26"/>
    <w:rPr>
      <w:rFonts w:ascii="Calibri" w:hAnsi="Calibri" w:cs="Times New Roman"/>
      <w:sz w:val="17"/>
      <w:szCs w:val="17"/>
    </w:rPr>
  </w:style>
  <w:style w:type="character" w:customStyle="1" w:styleId="apple-converted-space">
    <w:name w:val="apple-converted-space"/>
    <w:basedOn w:val="DefaultParagraphFont"/>
    <w:rsid w:val="00C13E26"/>
  </w:style>
  <w:style w:type="paragraph" w:styleId="ListParagraph">
    <w:name w:val="List Paragraph"/>
    <w:basedOn w:val="Normal"/>
    <w:uiPriority w:val="34"/>
    <w:qFormat/>
    <w:rsid w:val="00C13E26"/>
    <w:pPr>
      <w:spacing w:after="200" w:line="276" w:lineRule="auto"/>
      <w:ind w:left="720"/>
      <w:contextualSpacing/>
    </w:pPr>
    <w:rPr>
      <w:sz w:val="22"/>
      <w:szCs w:val="22"/>
      <w:lang w:val="en-IE"/>
    </w:rPr>
  </w:style>
  <w:style w:type="paragraph" w:styleId="NormalWeb">
    <w:name w:val="Normal (Web)"/>
    <w:basedOn w:val="Normal"/>
    <w:uiPriority w:val="99"/>
    <w:unhideWhenUsed/>
    <w:rsid w:val="00C13E26"/>
    <w:pPr>
      <w:spacing w:after="75"/>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C13E26"/>
    <w:rPr>
      <w:color w:val="0563C1" w:themeColor="hyperlink"/>
      <w:u w:val="single"/>
    </w:rPr>
  </w:style>
  <w:style w:type="paragraph" w:styleId="BalloonText">
    <w:name w:val="Balloon Text"/>
    <w:basedOn w:val="Normal"/>
    <w:link w:val="BalloonTextChar"/>
    <w:uiPriority w:val="99"/>
    <w:semiHidden/>
    <w:unhideWhenUsed/>
    <w:rsid w:val="007D45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57D"/>
    <w:rPr>
      <w:rFonts w:ascii="Segoe UI" w:hAnsi="Segoe UI" w:cs="Segoe UI"/>
      <w:sz w:val="18"/>
      <w:szCs w:val="18"/>
      <w:lang w:val="en-US"/>
    </w:rPr>
  </w:style>
  <w:style w:type="paragraph" w:styleId="Revision">
    <w:name w:val="Revision"/>
    <w:hidden/>
    <w:uiPriority w:val="99"/>
    <w:semiHidden/>
    <w:rsid w:val="00763831"/>
    <w:pPr>
      <w:spacing w:after="0" w:line="240" w:lineRule="auto"/>
    </w:pPr>
    <w:rPr>
      <w:sz w:val="24"/>
      <w:szCs w:val="24"/>
      <w:lang w:val="en-US"/>
    </w:rPr>
  </w:style>
  <w:style w:type="paragraph" w:styleId="FootnoteText">
    <w:name w:val="footnote text"/>
    <w:basedOn w:val="Normal"/>
    <w:link w:val="FootnoteTextChar"/>
    <w:uiPriority w:val="99"/>
    <w:semiHidden/>
    <w:unhideWhenUsed/>
    <w:rsid w:val="006774FA"/>
    <w:rPr>
      <w:sz w:val="20"/>
      <w:szCs w:val="20"/>
    </w:rPr>
  </w:style>
  <w:style w:type="character" w:customStyle="1" w:styleId="FootnoteTextChar">
    <w:name w:val="Footnote Text Char"/>
    <w:basedOn w:val="DefaultParagraphFont"/>
    <w:link w:val="FootnoteText"/>
    <w:uiPriority w:val="99"/>
    <w:semiHidden/>
    <w:rsid w:val="006774FA"/>
    <w:rPr>
      <w:sz w:val="20"/>
      <w:szCs w:val="20"/>
      <w:lang w:val="en-US"/>
    </w:rPr>
  </w:style>
  <w:style w:type="character" w:styleId="FootnoteReference">
    <w:name w:val="footnote reference"/>
    <w:basedOn w:val="DefaultParagraphFont"/>
    <w:uiPriority w:val="99"/>
    <w:semiHidden/>
    <w:unhideWhenUsed/>
    <w:rsid w:val="006774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obhan@mercylaw.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rcyla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A190D-B086-4839-978E-E11EA0AE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802</Words>
  <Characters>4572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Keatinge</dc:creator>
  <cp:keywords/>
  <dc:description/>
  <cp:lastModifiedBy>Siobhán Tracey</cp:lastModifiedBy>
  <cp:revision>2</cp:revision>
  <cp:lastPrinted>2020-09-18T11:02:00Z</cp:lastPrinted>
  <dcterms:created xsi:type="dcterms:W3CDTF">2023-02-15T15:13:00Z</dcterms:created>
  <dcterms:modified xsi:type="dcterms:W3CDTF">2023-02-15T15:13:00Z</dcterms:modified>
</cp:coreProperties>
</file>