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ABF" w:rsidRPr="00523814" w:rsidRDefault="00B16933">
      <w:pPr>
        <w:rPr>
          <w:rFonts w:asciiTheme="majorHAnsi" w:hAnsiTheme="majorHAnsi" w:cstheme="majorHAnsi"/>
          <w:b/>
          <w:sz w:val="28"/>
        </w:rPr>
      </w:pPr>
      <w:r w:rsidRPr="00523814">
        <w:rPr>
          <w:rFonts w:asciiTheme="majorHAnsi" w:hAnsiTheme="majorHAnsi" w:cstheme="majorHAnsi"/>
          <w:b/>
          <w:sz w:val="28"/>
        </w:rPr>
        <w:t xml:space="preserve">Press Release </w:t>
      </w:r>
    </w:p>
    <w:p w:rsidR="00B16933" w:rsidRPr="00523814" w:rsidRDefault="00B16933">
      <w:pPr>
        <w:rPr>
          <w:rFonts w:asciiTheme="majorHAnsi" w:hAnsiTheme="majorHAnsi" w:cstheme="majorHAnsi"/>
          <w:b/>
          <w:sz w:val="24"/>
        </w:rPr>
      </w:pPr>
      <w:r w:rsidRPr="00523814">
        <w:rPr>
          <w:rFonts w:asciiTheme="majorHAnsi" w:hAnsiTheme="majorHAnsi" w:cstheme="majorHAnsi"/>
          <w:b/>
          <w:sz w:val="24"/>
        </w:rPr>
        <w:t>Mercy Law Resource Centre launches its 2020 Annual Report</w:t>
      </w:r>
      <w:r w:rsidR="004E50BD" w:rsidRPr="00523814">
        <w:rPr>
          <w:rFonts w:asciiTheme="majorHAnsi" w:hAnsiTheme="majorHAnsi" w:cstheme="majorHAnsi"/>
          <w:b/>
          <w:sz w:val="24"/>
        </w:rPr>
        <w:t xml:space="preserve"> </w:t>
      </w:r>
      <w:r w:rsidR="00705562">
        <w:rPr>
          <w:rFonts w:asciiTheme="majorHAnsi" w:hAnsiTheme="majorHAnsi" w:cstheme="majorHAnsi"/>
          <w:b/>
          <w:sz w:val="24"/>
        </w:rPr>
        <w:t>at 3pm</w:t>
      </w:r>
      <w:r w:rsidR="00705562" w:rsidRPr="00523814">
        <w:rPr>
          <w:rFonts w:asciiTheme="majorHAnsi" w:hAnsiTheme="majorHAnsi" w:cstheme="majorHAnsi"/>
          <w:b/>
          <w:sz w:val="24"/>
        </w:rPr>
        <w:t xml:space="preserve"> </w:t>
      </w:r>
      <w:r w:rsidR="00A954AC" w:rsidRPr="00523814">
        <w:rPr>
          <w:rFonts w:asciiTheme="majorHAnsi" w:hAnsiTheme="majorHAnsi" w:cstheme="majorHAnsi"/>
          <w:b/>
          <w:sz w:val="24"/>
        </w:rPr>
        <w:t>on November 30</w:t>
      </w:r>
      <w:r w:rsidR="00A954AC" w:rsidRPr="00523814">
        <w:rPr>
          <w:rFonts w:asciiTheme="majorHAnsi" w:hAnsiTheme="majorHAnsi" w:cstheme="majorHAnsi"/>
          <w:b/>
          <w:sz w:val="24"/>
          <w:vertAlign w:val="superscript"/>
        </w:rPr>
        <w:t>th</w:t>
      </w:r>
      <w:r w:rsidR="00705562">
        <w:rPr>
          <w:rFonts w:asciiTheme="majorHAnsi" w:hAnsiTheme="majorHAnsi" w:cstheme="majorHAnsi"/>
          <w:b/>
          <w:sz w:val="24"/>
        </w:rPr>
        <w:t xml:space="preserve"> </w:t>
      </w:r>
    </w:p>
    <w:p w:rsidR="00D64730" w:rsidRPr="00523814" w:rsidRDefault="00D64730" w:rsidP="00D64730">
      <w:pPr>
        <w:rPr>
          <w:rFonts w:asciiTheme="majorHAnsi" w:hAnsiTheme="majorHAnsi" w:cstheme="majorHAnsi"/>
        </w:rPr>
      </w:pPr>
      <w:r w:rsidRPr="00523814">
        <w:rPr>
          <w:rFonts w:asciiTheme="majorHAnsi" w:hAnsiTheme="majorHAnsi" w:cstheme="majorHAnsi"/>
        </w:rPr>
        <w:t xml:space="preserve">Noeline Blackwell, CEO of the Dublin Rape Crisis Centre, will launch Mercy Law Resource Centre’s 2020 Annual Report at 3pm on November </w:t>
      </w:r>
      <w:r w:rsidR="00124EA6" w:rsidRPr="00523814">
        <w:rPr>
          <w:rFonts w:asciiTheme="majorHAnsi" w:hAnsiTheme="majorHAnsi" w:cstheme="majorHAnsi"/>
        </w:rPr>
        <w:t>30</w:t>
      </w:r>
      <w:r w:rsidRPr="00523814">
        <w:rPr>
          <w:rFonts w:asciiTheme="majorHAnsi" w:hAnsiTheme="majorHAnsi" w:cstheme="majorHAnsi"/>
          <w:vertAlign w:val="superscript"/>
        </w:rPr>
        <w:t>th</w:t>
      </w:r>
      <w:r w:rsidRPr="00523814">
        <w:rPr>
          <w:rFonts w:asciiTheme="majorHAnsi" w:hAnsiTheme="majorHAnsi" w:cstheme="majorHAnsi"/>
        </w:rPr>
        <w:t xml:space="preserve"> via zoom. </w:t>
      </w:r>
    </w:p>
    <w:p w:rsidR="003E7389" w:rsidRDefault="00A954AC" w:rsidP="00124EA6">
      <w:pPr>
        <w:rPr>
          <w:rFonts w:asciiTheme="majorHAnsi" w:hAnsiTheme="majorHAnsi" w:cstheme="majorHAnsi"/>
        </w:rPr>
      </w:pPr>
      <w:r w:rsidRPr="00523814">
        <w:rPr>
          <w:rFonts w:asciiTheme="majorHAnsi" w:hAnsiTheme="majorHAnsi" w:cstheme="majorHAnsi"/>
        </w:rPr>
        <w:t>Aoife Kelly-Desmond, Managing Solicitor at Mercy Law Resource Centre</w:t>
      </w:r>
      <w:r w:rsidR="00523814">
        <w:rPr>
          <w:rFonts w:asciiTheme="majorHAnsi" w:hAnsiTheme="majorHAnsi" w:cstheme="majorHAnsi"/>
        </w:rPr>
        <w:t>,</w:t>
      </w:r>
      <w:r w:rsidRPr="00523814">
        <w:rPr>
          <w:rFonts w:asciiTheme="majorHAnsi" w:hAnsiTheme="majorHAnsi" w:cstheme="majorHAnsi"/>
        </w:rPr>
        <w:t xml:space="preserve"> </w:t>
      </w:r>
      <w:r w:rsidR="00EC4A1F" w:rsidRPr="00523814">
        <w:rPr>
          <w:rFonts w:asciiTheme="majorHAnsi" w:hAnsiTheme="majorHAnsi" w:cstheme="majorHAnsi"/>
        </w:rPr>
        <w:t>commented</w:t>
      </w:r>
      <w:r w:rsidR="00124EA6" w:rsidRPr="00523814">
        <w:rPr>
          <w:rFonts w:asciiTheme="majorHAnsi" w:hAnsiTheme="majorHAnsi" w:cstheme="majorHAnsi"/>
        </w:rPr>
        <w:t xml:space="preserve"> ahead of the launch</w:t>
      </w:r>
      <w:r w:rsidRPr="00523814">
        <w:rPr>
          <w:rFonts w:asciiTheme="majorHAnsi" w:hAnsiTheme="majorHAnsi" w:cstheme="majorHAnsi"/>
        </w:rPr>
        <w:t>,</w:t>
      </w:r>
    </w:p>
    <w:p w:rsidR="003E7389" w:rsidRDefault="00A954AC" w:rsidP="00124EA6">
      <w:pPr>
        <w:rPr>
          <w:rFonts w:asciiTheme="majorHAnsi" w:hAnsiTheme="majorHAnsi" w:cstheme="majorHAnsi"/>
          <w:i/>
        </w:rPr>
      </w:pPr>
      <w:r w:rsidRPr="00523814">
        <w:rPr>
          <w:rFonts w:asciiTheme="majorHAnsi" w:hAnsiTheme="majorHAnsi" w:cstheme="majorHAnsi"/>
        </w:rPr>
        <w:t>“</w:t>
      </w:r>
      <w:r w:rsidR="00124EA6" w:rsidRPr="00523814">
        <w:rPr>
          <w:rFonts w:asciiTheme="majorHAnsi" w:hAnsiTheme="majorHAnsi" w:cstheme="majorHAnsi"/>
          <w:i/>
        </w:rPr>
        <w:t xml:space="preserve">2020 was a challenging year for everyone, but it was particularly difficult for </w:t>
      </w:r>
      <w:r w:rsidR="00C54C45" w:rsidRPr="00523814">
        <w:rPr>
          <w:rFonts w:asciiTheme="majorHAnsi" w:hAnsiTheme="majorHAnsi" w:cstheme="majorHAnsi"/>
          <w:i/>
        </w:rPr>
        <w:t xml:space="preserve">people </w:t>
      </w:r>
      <w:r w:rsidR="00124EA6" w:rsidRPr="00523814">
        <w:rPr>
          <w:rFonts w:asciiTheme="majorHAnsi" w:hAnsiTheme="majorHAnsi" w:cstheme="majorHAnsi"/>
          <w:i/>
        </w:rPr>
        <w:t xml:space="preserve">experiencing housing distress. </w:t>
      </w:r>
      <w:r w:rsidR="00124EA6" w:rsidRPr="00705562">
        <w:rPr>
          <w:rFonts w:asciiTheme="majorHAnsi" w:hAnsiTheme="majorHAnsi" w:cstheme="majorHAnsi"/>
          <w:b/>
          <w:i/>
        </w:rPr>
        <w:t>The weight of the pandemic fell heavily on those without the security of a home.</w:t>
      </w:r>
      <w:r w:rsidR="00124EA6" w:rsidRPr="00523814">
        <w:rPr>
          <w:rFonts w:asciiTheme="majorHAnsi" w:hAnsiTheme="majorHAnsi" w:cstheme="majorHAnsi"/>
          <w:i/>
        </w:rPr>
        <w:t xml:space="preserve">  </w:t>
      </w:r>
    </w:p>
    <w:p w:rsidR="00C54C45" w:rsidRPr="00523814" w:rsidRDefault="00124EA6" w:rsidP="00C54C45">
      <w:pPr>
        <w:rPr>
          <w:rFonts w:asciiTheme="majorHAnsi" w:hAnsiTheme="majorHAnsi" w:cstheme="majorHAnsi"/>
          <w:i/>
        </w:rPr>
      </w:pPr>
      <w:r w:rsidRPr="00523814">
        <w:rPr>
          <w:rFonts w:asciiTheme="majorHAnsi" w:hAnsiTheme="majorHAnsi" w:cstheme="majorHAnsi"/>
          <w:i/>
        </w:rPr>
        <w:t xml:space="preserve">As we launch our 2020 Annual Report we reflect on the lived experiences of </w:t>
      </w:r>
      <w:r w:rsidR="00C54C45" w:rsidRPr="00523814">
        <w:rPr>
          <w:rFonts w:asciiTheme="majorHAnsi" w:hAnsiTheme="majorHAnsi" w:cstheme="majorHAnsi"/>
          <w:i/>
        </w:rPr>
        <w:t>the</w:t>
      </w:r>
      <w:r w:rsidRPr="00523814">
        <w:rPr>
          <w:rFonts w:asciiTheme="majorHAnsi" w:hAnsiTheme="majorHAnsi" w:cstheme="majorHAnsi"/>
          <w:i/>
        </w:rPr>
        <w:t xml:space="preserve"> clients </w:t>
      </w:r>
      <w:r w:rsidR="003E7389">
        <w:rPr>
          <w:rFonts w:asciiTheme="majorHAnsi" w:hAnsiTheme="majorHAnsi" w:cstheme="majorHAnsi"/>
          <w:i/>
        </w:rPr>
        <w:t>we supported</w:t>
      </w:r>
      <w:r w:rsidR="00705562">
        <w:rPr>
          <w:rFonts w:asciiTheme="majorHAnsi" w:hAnsiTheme="majorHAnsi" w:cstheme="majorHAnsi"/>
          <w:i/>
        </w:rPr>
        <w:t xml:space="preserve"> in</w:t>
      </w:r>
      <w:r w:rsidR="00897645">
        <w:rPr>
          <w:rFonts w:asciiTheme="majorHAnsi" w:hAnsiTheme="majorHAnsi" w:cstheme="majorHAnsi"/>
          <w:i/>
        </w:rPr>
        <w:t xml:space="preserve"> 2020</w:t>
      </w:r>
      <w:r w:rsidR="00705562">
        <w:rPr>
          <w:rFonts w:asciiTheme="majorHAnsi" w:hAnsiTheme="majorHAnsi" w:cstheme="majorHAnsi"/>
          <w:i/>
        </w:rPr>
        <w:t>.  Over the year w</w:t>
      </w:r>
      <w:r w:rsidR="00C54C45" w:rsidRPr="00523814">
        <w:rPr>
          <w:rFonts w:asciiTheme="majorHAnsi" w:hAnsiTheme="majorHAnsi" w:cstheme="majorHAnsi"/>
          <w:i/>
        </w:rPr>
        <w:t>e provided</w:t>
      </w:r>
      <w:r w:rsidR="003E7389">
        <w:rPr>
          <w:rFonts w:asciiTheme="majorHAnsi" w:hAnsiTheme="majorHAnsi" w:cstheme="majorHAnsi"/>
          <w:i/>
        </w:rPr>
        <w:t xml:space="preserve"> free</w:t>
      </w:r>
      <w:r w:rsidR="00C54C45" w:rsidRPr="00523814">
        <w:rPr>
          <w:rFonts w:asciiTheme="majorHAnsi" w:hAnsiTheme="majorHAnsi" w:cstheme="majorHAnsi"/>
          <w:i/>
        </w:rPr>
        <w:t xml:space="preserve"> legal </w:t>
      </w:r>
      <w:r w:rsidR="003E7389">
        <w:rPr>
          <w:rFonts w:asciiTheme="majorHAnsi" w:hAnsiTheme="majorHAnsi" w:cstheme="majorHAnsi"/>
          <w:i/>
        </w:rPr>
        <w:t xml:space="preserve">support </w:t>
      </w:r>
      <w:r w:rsidR="00C54C45" w:rsidRPr="00523814">
        <w:rPr>
          <w:rFonts w:asciiTheme="majorHAnsi" w:hAnsiTheme="majorHAnsi" w:cstheme="majorHAnsi"/>
          <w:i/>
        </w:rPr>
        <w:t xml:space="preserve">to </w:t>
      </w:r>
      <w:r w:rsidR="00C54C45" w:rsidRPr="003E7389">
        <w:rPr>
          <w:rFonts w:asciiTheme="majorHAnsi" w:hAnsiTheme="majorHAnsi" w:cstheme="majorHAnsi"/>
          <w:b/>
          <w:i/>
        </w:rPr>
        <w:t>749 individuals and families</w:t>
      </w:r>
      <w:r w:rsidR="00C54C45" w:rsidRPr="00523814">
        <w:rPr>
          <w:rFonts w:asciiTheme="majorHAnsi" w:hAnsiTheme="majorHAnsi" w:cstheme="majorHAnsi"/>
          <w:i/>
        </w:rPr>
        <w:t xml:space="preserve"> facing legal barriers </w:t>
      </w:r>
      <w:r w:rsidR="00523814" w:rsidRPr="00523814">
        <w:rPr>
          <w:rFonts w:asciiTheme="majorHAnsi" w:hAnsiTheme="majorHAnsi" w:cstheme="majorHAnsi"/>
          <w:i/>
        </w:rPr>
        <w:t>to</w:t>
      </w:r>
      <w:r w:rsidR="00C54C45" w:rsidRPr="00523814">
        <w:rPr>
          <w:rFonts w:asciiTheme="majorHAnsi" w:hAnsiTheme="majorHAnsi" w:cstheme="majorHAnsi"/>
          <w:i/>
        </w:rPr>
        <w:t xml:space="preserve"> accessing safe, securing housing.  </w:t>
      </w:r>
    </w:p>
    <w:p w:rsidR="00CD4994" w:rsidRDefault="00C54C45" w:rsidP="00CD4994">
      <w:pPr>
        <w:rPr>
          <w:rFonts w:asciiTheme="majorHAnsi" w:hAnsiTheme="majorHAnsi" w:cstheme="majorHAnsi"/>
          <w:i/>
        </w:rPr>
      </w:pPr>
      <w:r w:rsidRPr="00523814">
        <w:rPr>
          <w:rFonts w:asciiTheme="majorHAnsi" w:hAnsiTheme="majorHAnsi" w:cstheme="majorHAnsi"/>
          <w:i/>
        </w:rPr>
        <w:t xml:space="preserve">While many of the </w:t>
      </w:r>
      <w:r w:rsidR="00CD4994">
        <w:rPr>
          <w:rFonts w:asciiTheme="majorHAnsi" w:hAnsiTheme="majorHAnsi" w:cstheme="majorHAnsi"/>
          <w:i/>
        </w:rPr>
        <w:t xml:space="preserve">legal </w:t>
      </w:r>
      <w:r w:rsidRPr="00523814">
        <w:rPr>
          <w:rFonts w:asciiTheme="majorHAnsi" w:hAnsiTheme="majorHAnsi" w:cstheme="majorHAnsi"/>
          <w:i/>
        </w:rPr>
        <w:t xml:space="preserve">issues our clients </w:t>
      </w:r>
      <w:r w:rsidR="00705562">
        <w:rPr>
          <w:rFonts w:asciiTheme="majorHAnsi" w:hAnsiTheme="majorHAnsi" w:cstheme="majorHAnsi"/>
          <w:i/>
        </w:rPr>
        <w:t>faced</w:t>
      </w:r>
      <w:r w:rsidRPr="00523814">
        <w:rPr>
          <w:rFonts w:asciiTheme="majorHAnsi" w:hAnsiTheme="majorHAnsi" w:cstheme="majorHAnsi"/>
          <w:i/>
        </w:rPr>
        <w:t xml:space="preserve"> in 2020 were similar to previous years, the pandemic brought new difficulties and concerns.</w:t>
      </w:r>
      <w:r w:rsidR="00B06255">
        <w:rPr>
          <w:rFonts w:asciiTheme="majorHAnsi" w:hAnsiTheme="majorHAnsi" w:cstheme="majorHAnsi"/>
          <w:i/>
        </w:rPr>
        <w:t xml:space="preserve"> </w:t>
      </w:r>
      <w:r w:rsidR="00705562">
        <w:rPr>
          <w:rFonts w:asciiTheme="majorHAnsi" w:hAnsiTheme="majorHAnsi" w:cstheme="majorHAnsi"/>
          <w:i/>
        </w:rPr>
        <w:t xml:space="preserve"> </w:t>
      </w:r>
      <w:r w:rsidR="00CD4994" w:rsidRPr="00CD4994">
        <w:rPr>
          <w:rFonts w:asciiTheme="majorHAnsi" w:hAnsiTheme="majorHAnsi" w:cstheme="majorHAnsi"/>
          <w:b/>
          <w:i/>
        </w:rPr>
        <w:t>COVID-19 brought the structural vulnerabilities of our social housing and social welfare system into sharp relief.</w:t>
      </w:r>
      <w:r w:rsidR="00CD4994" w:rsidRPr="00523814">
        <w:rPr>
          <w:rFonts w:asciiTheme="majorHAnsi" w:hAnsiTheme="majorHAnsi" w:cstheme="majorHAnsi"/>
          <w:i/>
        </w:rPr>
        <w:t xml:space="preserve"> </w:t>
      </w:r>
      <w:r w:rsidR="00CD4994">
        <w:rPr>
          <w:rFonts w:asciiTheme="majorHAnsi" w:hAnsiTheme="majorHAnsi" w:cstheme="majorHAnsi"/>
          <w:i/>
        </w:rPr>
        <w:t xml:space="preserve"> </w:t>
      </w:r>
    </w:p>
    <w:p w:rsidR="003E7389" w:rsidRPr="00897645" w:rsidRDefault="00414776" w:rsidP="00C54C45">
      <w:pPr>
        <w:rPr>
          <w:rFonts w:asciiTheme="majorHAnsi" w:hAnsiTheme="majorHAnsi" w:cstheme="majorHAnsi"/>
        </w:rPr>
      </w:pPr>
      <w:r>
        <w:rPr>
          <w:rFonts w:asciiTheme="majorHAnsi" w:hAnsiTheme="majorHAnsi" w:cstheme="majorHAnsi"/>
          <w:i/>
        </w:rPr>
        <w:t>The experiences of our clients in 2020</w:t>
      </w:r>
      <w:r w:rsidR="00705562">
        <w:rPr>
          <w:rFonts w:asciiTheme="majorHAnsi" w:hAnsiTheme="majorHAnsi" w:cstheme="majorHAnsi"/>
          <w:i/>
        </w:rPr>
        <w:t xml:space="preserve"> </w:t>
      </w:r>
      <w:r w:rsidR="00CD4994">
        <w:rPr>
          <w:rFonts w:asciiTheme="majorHAnsi" w:hAnsiTheme="majorHAnsi" w:cstheme="majorHAnsi"/>
          <w:i/>
        </w:rPr>
        <w:t>highlight</w:t>
      </w:r>
      <w:r>
        <w:rPr>
          <w:rFonts w:asciiTheme="majorHAnsi" w:hAnsiTheme="majorHAnsi" w:cstheme="majorHAnsi"/>
          <w:i/>
        </w:rPr>
        <w:t xml:space="preserve">ed </w:t>
      </w:r>
      <w:r w:rsidR="00CD4994">
        <w:rPr>
          <w:rFonts w:asciiTheme="majorHAnsi" w:hAnsiTheme="majorHAnsi" w:cstheme="majorHAnsi"/>
          <w:i/>
        </w:rPr>
        <w:t>how t</w:t>
      </w:r>
      <w:r w:rsidR="00705562" w:rsidRPr="00523814">
        <w:rPr>
          <w:rFonts w:asciiTheme="majorHAnsi" w:hAnsiTheme="majorHAnsi" w:cstheme="majorHAnsi"/>
          <w:i/>
        </w:rPr>
        <w:t>h</w:t>
      </w:r>
      <w:r w:rsidR="00705562">
        <w:rPr>
          <w:rFonts w:asciiTheme="majorHAnsi" w:hAnsiTheme="majorHAnsi" w:cstheme="majorHAnsi"/>
          <w:i/>
        </w:rPr>
        <w:t xml:space="preserve">e </w:t>
      </w:r>
      <w:r w:rsidR="00CD4994">
        <w:rPr>
          <w:rFonts w:asciiTheme="majorHAnsi" w:hAnsiTheme="majorHAnsi" w:cstheme="majorHAnsi"/>
          <w:i/>
        </w:rPr>
        <w:t xml:space="preserve">pandemic </w:t>
      </w:r>
      <w:r w:rsidR="00705562" w:rsidRPr="00523814">
        <w:rPr>
          <w:rFonts w:asciiTheme="majorHAnsi" w:hAnsiTheme="majorHAnsi" w:cstheme="majorHAnsi"/>
          <w:i/>
        </w:rPr>
        <w:t>impacted</w:t>
      </w:r>
      <w:r w:rsidR="00705562">
        <w:rPr>
          <w:rFonts w:asciiTheme="majorHAnsi" w:hAnsiTheme="majorHAnsi" w:cstheme="majorHAnsi"/>
          <w:i/>
        </w:rPr>
        <w:t xml:space="preserve"> those grappling with </w:t>
      </w:r>
      <w:r w:rsidR="00CD4994">
        <w:rPr>
          <w:rFonts w:asciiTheme="majorHAnsi" w:hAnsiTheme="majorHAnsi" w:cstheme="majorHAnsi"/>
          <w:i/>
        </w:rPr>
        <w:t xml:space="preserve">other challenges alongside homelessness, </w:t>
      </w:r>
      <w:r w:rsidR="00705562">
        <w:rPr>
          <w:rFonts w:asciiTheme="majorHAnsi" w:hAnsiTheme="majorHAnsi" w:cstheme="majorHAnsi"/>
          <w:i/>
        </w:rPr>
        <w:t>such as</w:t>
      </w:r>
      <w:r w:rsidR="00CD4994">
        <w:rPr>
          <w:rFonts w:asciiTheme="majorHAnsi" w:hAnsiTheme="majorHAnsi" w:cstheme="majorHAnsi"/>
          <w:i/>
        </w:rPr>
        <w:t xml:space="preserve"> underlying heath issues,</w:t>
      </w:r>
      <w:r w:rsidR="00705562">
        <w:rPr>
          <w:rFonts w:asciiTheme="majorHAnsi" w:hAnsiTheme="majorHAnsi" w:cstheme="majorHAnsi"/>
          <w:i/>
        </w:rPr>
        <w:t xml:space="preserve"> </w:t>
      </w:r>
      <w:r w:rsidR="00897645" w:rsidRPr="00523814">
        <w:rPr>
          <w:rFonts w:asciiTheme="majorHAnsi" w:hAnsiTheme="majorHAnsi" w:cstheme="majorHAnsi"/>
          <w:i/>
        </w:rPr>
        <w:t>mental illness</w:t>
      </w:r>
      <w:r w:rsidR="00897645">
        <w:rPr>
          <w:rFonts w:asciiTheme="majorHAnsi" w:hAnsiTheme="majorHAnsi" w:cstheme="majorHAnsi"/>
          <w:i/>
        </w:rPr>
        <w:t xml:space="preserve">, </w:t>
      </w:r>
      <w:r w:rsidR="00B06255">
        <w:rPr>
          <w:rFonts w:asciiTheme="majorHAnsi" w:hAnsiTheme="majorHAnsi" w:cstheme="majorHAnsi"/>
          <w:i/>
        </w:rPr>
        <w:t xml:space="preserve">disability, </w:t>
      </w:r>
      <w:r w:rsidR="00897645">
        <w:rPr>
          <w:rFonts w:asciiTheme="majorHAnsi" w:hAnsiTheme="majorHAnsi" w:cstheme="majorHAnsi"/>
          <w:i/>
        </w:rPr>
        <w:t>addiction</w:t>
      </w:r>
      <w:r w:rsidR="00CD4994">
        <w:rPr>
          <w:rFonts w:asciiTheme="majorHAnsi" w:hAnsiTheme="majorHAnsi" w:cstheme="majorHAnsi"/>
          <w:i/>
        </w:rPr>
        <w:t xml:space="preserve"> and</w:t>
      </w:r>
      <w:r w:rsidR="00897645" w:rsidRPr="00523814">
        <w:rPr>
          <w:rFonts w:asciiTheme="majorHAnsi" w:hAnsiTheme="majorHAnsi" w:cstheme="majorHAnsi"/>
          <w:i/>
        </w:rPr>
        <w:t xml:space="preserve"> </w:t>
      </w:r>
      <w:r w:rsidR="00B06255">
        <w:rPr>
          <w:rFonts w:asciiTheme="majorHAnsi" w:hAnsiTheme="majorHAnsi" w:cstheme="majorHAnsi"/>
          <w:i/>
        </w:rPr>
        <w:t>domestic abuse</w:t>
      </w:r>
      <w:r w:rsidR="00C54C45" w:rsidRPr="00523814">
        <w:rPr>
          <w:rFonts w:asciiTheme="majorHAnsi" w:hAnsiTheme="majorHAnsi" w:cstheme="majorHAnsi"/>
          <w:i/>
        </w:rPr>
        <w:t xml:space="preserve">. </w:t>
      </w:r>
      <w:r w:rsidR="003E7389">
        <w:rPr>
          <w:rFonts w:asciiTheme="majorHAnsi" w:hAnsiTheme="majorHAnsi" w:cstheme="majorHAnsi"/>
          <w:i/>
        </w:rPr>
        <w:t xml:space="preserve">  </w:t>
      </w:r>
      <w:r w:rsidR="0001032C">
        <w:rPr>
          <w:rFonts w:asciiTheme="majorHAnsi" w:hAnsiTheme="majorHAnsi" w:cstheme="majorHAnsi"/>
          <w:i/>
        </w:rPr>
        <w:t>In addition to direct client work, w</w:t>
      </w:r>
      <w:r w:rsidR="003E7389">
        <w:rPr>
          <w:rFonts w:asciiTheme="majorHAnsi" w:hAnsiTheme="majorHAnsi" w:cstheme="majorHAnsi"/>
          <w:i/>
        </w:rPr>
        <w:t>e</w:t>
      </w:r>
      <w:r w:rsidR="003E7389" w:rsidRPr="00523814">
        <w:rPr>
          <w:rFonts w:asciiTheme="majorHAnsi" w:hAnsiTheme="majorHAnsi" w:cstheme="majorHAnsi"/>
          <w:i/>
        </w:rPr>
        <w:t xml:space="preserve"> provided</w:t>
      </w:r>
      <w:r w:rsidR="003E7389">
        <w:rPr>
          <w:rFonts w:asciiTheme="majorHAnsi" w:hAnsiTheme="majorHAnsi" w:cstheme="majorHAnsi"/>
          <w:i/>
        </w:rPr>
        <w:t xml:space="preserve"> legal </w:t>
      </w:r>
      <w:r w:rsidR="003E7389" w:rsidRPr="00523814">
        <w:rPr>
          <w:rFonts w:asciiTheme="majorHAnsi" w:hAnsiTheme="majorHAnsi" w:cstheme="majorHAnsi"/>
          <w:i/>
        </w:rPr>
        <w:t>support</w:t>
      </w:r>
      <w:r w:rsidR="003E7389">
        <w:rPr>
          <w:rFonts w:asciiTheme="majorHAnsi" w:hAnsiTheme="majorHAnsi" w:cstheme="majorHAnsi"/>
          <w:i/>
        </w:rPr>
        <w:t xml:space="preserve"> in relation to social housing and related social welfare law</w:t>
      </w:r>
      <w:r w:rsidR="003E7389" w:rsidRPr="00523814">
        <w:rPr>
          <w:rFonts w:asciiTheme="majorHAnsi" w:hAnsiTheme="majorHAnsi" w:cstheme="majorHAnsi"/>
          <w:i/>
        </w:rPr>
        <w:t xml:space="preserve"> to </w:t>
      </w:r>
      <w:r w:rsidR="003E7389" w:rsidRPr="003E7389">
        <w:rPr>
          <w:rFonts w:asciiTheme="majorHAnsi" w:hAnsiTheme="majorHAnsi" w:cstheme="majorHAnsi"/>
          <w:b/>
          <w:i/>
        </w:rPr>
        <w:t>over 50 organisations</w:t>
      </w:r>
      <w:r w:rsidR="003E7389">
        <w:rPr>
          <w:rFonts w:asciiTheme="majorHAnsi" w:hAnsiTheme="majorHAnsi" w:cstheme="majorHAnsi"/>
          <w:i/>
        </w:rPr>
        <w:t xml:space="preserve"> during 2020</w:t>
      </w:r>
      <w:r w:rsidR="003E7389" w:rsidRPr="00523814">
        <w:rPr>
          <w:rFonts w:asciiTheme="majorHAnsi" w:hAnsiTheme="majorHAnsi" w:cstheme="majorHAnsi"/>
          <w:i/>
        </w:rPr>
        <w:t xml:space="preserve">. </w:t>
      </w:r>
      <w:r w:rsidR="003E7389">
        <w:rPr>
          <w:rFonts w:asciiTheme="majorHAnsi" w:hAnsiTheme="majorHAnsi" w:cstheme="majorHAnsi"/>
          <w:i/>
        </w:rPr>
        <w:t xml:space="preserve"> We also provided housing and social welfare law training </w:t>
      </w:r>
      <w:r w:rsidR="003E7389" w:rsidRPr="00897645">
        <w:rPr>
          <w:rFonts w:asciiTheme="majorHAnsi" w:hAnsiTheme="majorHAnsi" w:cstheme="majorHAnsi"/>
          <w:i/>
        </w:rPr>
        <w:t xml:space="preserve">to </w:t>
      </w:r>
      <w:r w:rsidR="003E7389" w:rsidRPr="00897645">
        <w:rPr>
          <w:rFonts w:asciiTheme="majorHAnsi" w:hAnsiTheme="majorHAnsi" w:cstheme="majorHAnsi"/>
          <w:b/>
          <w:i/>
        </w:rPr>
        <w:t>66 organisations</w:t>
      </w:r>
      <w:r w:rsidR="00897645" w:rsidRPr="00897645">
        <w:rPr>
          <w:rFonts w:asciiTheme="majorHAnsi" w:hAnsiTheme="majorHAnsi" w:cstheme="majorHAnsi"/>
          <w:i/>
        </w:rPr>
        <w:t>.</w:t>
      </w:r>
      <w:bookmarkStart w:id="0" w:name="_GoBack"/>
      <w:bookmarkEnd w:id="0"/>
    </w:p>
    <w:p w:rsidR="00897645" w:rsidRDefault="00B06255" w:rsidP="00897645">
      <w:pPr>
        <w:rPr>
          <w:rFonts w:asciiTheme="majorHAnsi" w:hAnsiTheme="majorHAnsi" w:cstheme="majorHAnsi"/>
          <w:i/>
        </w:rPr>
      </w:pPr>
      <w:r>
        <w:rPr>
          <w:rFonts w:asciiTheme="majorHAnsi" w:hAnsiTheme="majorHAnsi" w:cstheme="majorHAnsi"/>
          <w:i/>
        </w:rPr>
        <w:t xml:space="preserve">It is well known that Ireland </w:t>
      </w:r>
      <w:r w:rsidR="009A0584">
        <w:rPr>
          <w:rFonts w:asciiTheme="majorHAnsi" w:hAnsiTheme="majorHAnsi" w:cstheme="majorHAnsi"/>
          <w:i/>
        </w:rPr>
        <w:t>remains</w:t>
      </w:r>
      <w:r>
        <w:rPr>
          <w:rFonts w:asciiTheme="majorHAnsi" w:hAnsiTheme="majorHAnsi" w:cstheme="majorHAnsi"/>
          <w:i/>
        </w:rPr>
        <w:t xml:space="preserve"> in the grip of a housing </w:t>
      </w:r>
      <w:r w:rsidR="00CD4994">
        <w:rPr>
          <w:rFonts w:asciiTheme="majorHAnsi" w:hAnsiTheme="majorHAnsi" w:cstheme="majorHAnsi"/>
          <w:i/>
        </w:rPr>
        <w:t xml:space="preserve">crisis. </w:t>
      </w:r>
      <w:r>
        <w:rPr>
          <w:rFonts w:asciiTheme="majorHAnsi" w:hAnsiTheme="majorHAnsi" w:cstheme="majorHAnsi"/>
          <w:i/>
        </w:rPr>
        <w:t xml:space="preserve"> </w:t>
      </w:r>
      <w:r w:rsidR="00897645">
        <w:rPr>
          <w:rFonts w:asciiTheme="majorHAnsi" w:hAnsiTheme="majorHAnsi" w:cstheme="majorHAnsi"/>
          <w:i/>
        </w:rPr>
        <w:t xml:space="preserve">Behind the stark statistics </w:t>
      </w:r>
      <w:r>
        <w:rPr>
          <w:rFonts w:asciiTheme="majorHAnsi" w:hAnsiTheme="majorHAnsi" w:cstheme="majorHAnsi"/>
          <w:i/>
        </w:rPr>
        <w:t>of</w:t>
      </w:r>
      <w:r w:rsidR="00897645">
        <w:rPr>
          <w:rFonts w:asciiTheme="majorHAnsi" w:hAnsiTheme="majorHAnsi" w:cstheme="majorHAnsi"/>
          <w:i/>
        </w:rPr>
        <w:t xml:space="preserve"> homelessness are individual people </w:t>
      </w:r>
      <w:r w:rsidR="00897645" w:rsidRPr="00897645">
        <w:rPr>
          <w:rFonts w:asciiTheme="majorHAnsi" w:hAnsiTheme="majorHAnsi" w:cstheme="majorHAnsi"/>
          <w:i/>
        </w:rPr>
        <w:t>and</w:t>
      </w:r>
      <w:r w:rsidR="00897645">
        <w:rPr>
          <w:rFonts w:asciiTheme="majorHAnsi" w:hAnsiTheme="majorHAnsi" w:cstheme="majorHAnsi"/>
          <w:i/>
        </w:rPr>
        <w:t xml:space="preserve"> </w:t>
      </w:r>
      <w:r w:rsidR="00897645" w:rsidRPr="00897645">
        <w:rPr>
          <w:rFonts w:asciiTheme="majorHAnsi" w:hAnsiTheme="majorHAnsi" w:cstheme="majorHAnsi"/>
          <w:i/>
        </w:rPr>
        <w:t>families with</w:t>
      </w:r>
      <w:r>
        <w:rPr>
          <w:rFonts w:asciiTheme="majorHAnsi" w:hAnsiTheme="majorHAnsi" w:cstheme="majorHAnsi"/>
          <w:i/>
        </w:rPr>
        <w:t xml:space="preserve"> their own</w:t>
      </w:r>
      <w:r w:rsidR="00897645" w:rsidRPr="00897645">
        <w:rPr>
          <w:rFonts w:asciiTheme="majorHAnsi" w:hAnsiTheme="majorHAnsi" w:cstheme="majorHAnsi"/>
          <w:i/>
        </w:rPr>
        <w:t xml:space="preserve"> dreams, fears and hopes.</w:t>
      </w:r>
      <w:r w:rsidR="00897645">
        <w:rPr>
          <w:rFonts w:asciiTheme="majorHAnsi" w:hAnsiTheme="majorHAnsi" w:cstheme="majorHAnsi"/>
          <w:i/>
        </w:rPr>
        <w:t xml:space="preserve"> </w:t>
      </w:r>
      <w:r>
        <w:rPr>
          <w:rFonts w:asciiTheme="majorHAnsi" w:hAnsiTheme="majorHAnsi" w:cstheme="majorHAnsi"/>
          <w:i/>
        </w:rPr>
        <w:t xml:space="preserve"> </w:t>
      </w:r>
      <w:r w:rsidR="00CD4994">
        <w:rPr>
          <w:rFonts w:asciiTheme="majorHAnsi" w:hAnsiTheme="majorHAnsi" w:cstheme="majorHAnsi"/>
          <w:i/>
        </w:rPr>
        <w:t xml:space="preserve">The Government’s Housing for All strategy pledged to eradicate homelessness by 2030 – in our view, </w:t>
      </w:r>
      <w:r w:rsidR="00CD4994" w:rsidRPr="0001032C">
        <w:rPr>
          <w:rFonts w:asciiTheme="majorHAnsi" w:hAnsiTheme="majorHAnsi" w:cstheme="majorHAnsi"/>
          <w:b/>
          <w:i/>
        </w:rPr>
        <w:t>r</w:t>
      </w:r>
      <w:r w:rsidRPr="0001032C">
        <w:rPr>
          <w:rFonts w:asciiTheme="majorHAnsi" w:hAnsiTheme="majorHAnsi" w:cstheme="majorHAnsi"/>
          <w:b/>
          <w:i/>
        </w:rPr>
        <w:t>ecognising the individual humanity of every person grappling with homelessness is crucial</w:t>
      </w:r>
      <w:r>
        <w:rPr>
          <w:rFonts w:asciiTheme="majorHAnsi" w:hAnsiTheme="majorHAnsi" w:cstheme="majorHAnsi"/>
          <w:i/>
        </w:rPr>
        <w:t xml:space="preserve"> if this goal is to be met.  </w:t>
      </w:r>
      <w:r w:rsidR="0001032C">
        <w:rPr>
          <w:rFonts w:asciiTheme="majorHAnsi" w:hAnsiTheme="majorHAnsi" w:cstheme="majorHAnsi"/>
          <w:i/>
        </w:rPr>
        <w:t>The</w:t>
      </w:r>
      <w:r w:rsidR="00897645">
        <w:rPr>
          <w:rFonts w:asciiTheme="majorHAnsi" w:hAnsiTheme="majorHAnsi" w:cstheme="majorHAnsi"/>
          <w:i/>
        </w:rPr>
        <w:t xml:space="preserve"> Report </w:t>
      </w:r>
      <w:r>
        <w:rPr>
          <w:rFonts w:asciiTheme="majorHAnsi" w:hAnsiTheme="majorHAnsi" w:cstheme="majorHAnsi"/>
          <w:i/>
        </w:rPr>
        <w:t xml:space="preserve">aims to </w:t>
      </w:r>
      <w:r w:rsidR="00E2086A">
        <w:rPr>
          <w:rFonts w:asciiTheme="majorHAnsi" w:hAnsiTheme="majorHAnsi" w:cstheme="majorHAnsi"/>
          <w:i/>
        </w:rPr>
        <w:t>highlight</w:t>
      </w:r>
      <w:r w:rsidR="00897645">
        <w:rPr>
          <w:rFonts w:asciiTheme="majorHAnsi" w:hAnsiTheme="majorHAnsi" w:cstheme="majorHAnsi"/>
          <w:i/>
        </w:rPr>
        <w:t xml:space="preserve"> </w:t>
      </w:r>
      <w:r w:rsidR="009A0584">
        <w:rPr>
          <w:rFonts w:asciiTheme="majorHAnsi" w:hAnsiTheme="majorHAnsi" w:cstheme="majorHAnsi"/>
          <w:i/>
        </w:rPr>
        <w:t>some of these</w:t>
      </w:r>
      <w:r w:rsidR="00897645">
        <w:rPr>
          <w:rFonts w:asciiTheme="majorHAnsi" w:hAnsiTheme="majorHAnsi" w:cstheme="majorHAnsi"/>
          <w:i/>
        </w:rPr>
        <w:t xml:space="preserve"> lived experiences</w:t>
      </w:r>
      <w:r w:rsidR="00BF6E59" w:rsidRPr="00523814">
        <w:rPr>
          <w:rFonts w:asciiTheme="majorHAnsi" w:hAnsiTheme="majorHAnsi" w:cstheme="majorHAnsi"/>
          <w:i/>
        </w:rPr>
        <w:t>.</w:t>
      </w:r>
      <w:r w:rsidR="00897645">
        <w:rPr>
          <w:rFonts w:asciiTheme="majorHAnsi" w:hAnsiTheme="majorHAnsi" w:cstheme="majorHAnsi"/>
          <w:i/>
        </w:rPr>
        <w:t xml:space="preserve">  </w:t>
      </w:r>
    </w:p>
    <w:p w:rsidR="00D10A28" w:rsidRPr="00523814" w:rsidRDefault="00897645" w:rsidP="00897645">
      <w:pPr>
        <w:rPr>
          <w:rFonts w:asciiTheme="majorHAnsi" w:hAnsiTheme="majorHAnsi" w:cstheme="majorHAnsi"/>
          <w:i/>
        </w:rPr>
      </w:pPr>
      <w:r w:rsidRPr="00897645">
        <w:rPr>
          <w:rFonts w:asciiTheme="majorHAnsi" w:hAnsiTheme="majorHAnsi" w:cstheme="majorHAnsi"/>
          <w:i/>
        </w:rPr>
        <w:t xml:space="preserve">MLRC </w:t>
      </w:r>
      <w:r w:rsidR="00E2086A">
        <w:rPr>
          <w:rFonts w:asciiTheme="majorHAnsi" w:hAnsiTheme="majorHAnsi" w:cstheme="majorHAnsi"/>
          <w:i/>
        </w:rPr>
        <w:t>will continue to be</w:t>
      </w:r>
      <w:r w:rsidRPr="00897645">
        <w:rPr>
          <w:rFonts w:asciiTheme="majorHAnsi" w:hAnsiTheme="majorHAnsi" w:cstheme="majorHAnsi"/>
          <w:i/>
        </w:rPr>
        <w:t xml:space="preserve"> an</w:t>
      </w:r>
      <w:r>
        <w:rPr>
          <w:rFonts w:asciiTheme="majorHAnsi" w:hAnsiTheme="majorHAnsi" w:cstheme="majorHAnsi"/>
          <w:i/>
        </w:rPr>
        <w:t xml:space="preserve"> </w:t>
      </w:r>
      <w:r w:rsidRPr="00897645">
        <w:rPr>
          <w:rFonts w:asciiTheme="majorHAnsi" w:hAnsiTheme="majorHAnsi" w:cstheme="majorHAnsi"/>
          <w:i/>
        </w:rPr>
        <w:t xml:space="preserve">impassioned advocate for our </w:t>
      </w:r>
      <w:r w:rsidR="009A0584">
        <w:rPr>
          <w:rFonts w:asciiTheme="majorHAnsi" w:hAnsiTheme="majorHAnsi" w:cstheme="majorHAnsi"/>
          <w:i/>
        </w:rPr>
        <w:t>c</w:t>
      </w:r>
      <w:r w:rsidRPr="00897645">
        <w:rPr>
          <w:rFonts w:asciiTheme="majorHAnsi" w:hAnsiTheme="majorHAnsi" w:cstheme="majorHAnsi"/>
          <w:i/>
        </w:rPr>
        <w:t>lients and</w:t>
      </w:r>
      <w:r>
        <w:rPr>
          <w:rFonts w:asciiTheme="majorHAnsi" w:hAnsiTheme="majorHAnsi" w:cstheme="majorHAnsi"/>
          <w:i/>
        </w:rPr>
        <w:t xml:space="preserve"> </w:t>
      </w:r>
      <w:r w:rsidRPr="00897645">
        <w:rPr>
          <w:rFonts w:asciiTheme="majorHAnsi" w:hAnsiTheme="majorHAnsi" w:cstheme="majorHAnsi"/>
          <w:i/>
        </w:rPr>
        <w:t>for broader changes to policies and laws, to strive for a</w:t>
      </w:r>
      <w:r>
        <w:rPr>
          <w:rFonts w:asciiTheme="majorHAnsi" w:hAnsiTheme="majorHAnsi" w:cstheme="majorHAnsi"/>
          <w:i/>
        </w:rPr>
        <w:t xml:space="preserve"> </w:t>
      </w:r>
      <w:r w:rsidRPr="00897645">
        <w:rPr>
          <w:rFonts w:asciiTheme="majorHAnsi" w:hAnsiTheme="majorHAnsi" w:cstheme="majorHAnsi"/>
          <w:i/>
        </w:rPr>
        <w:t>fairer future where everyone has a place to call home</w:t>
      </w:r>
      <w:r w:rsidR="00B06255">
        <w:rPr>
          <w:rFonts w:asciiTheme="majorHAnsi" w:hAnsiTheme="majorHAnsi" w:cstheme="majorHAnsi"/>
          <w:i/>
        </w:rPr>
        <w:t>.</w:t>
      </w:r>
      <w:r w:rsidR="009575DB" w:rsidRPr="00523814">
        <w:rPr>
          <w:rFonts w:asciiTheme="majorHAnsi" w:hAnsiTheme="majorHAnsi" w:cstheme="majorHAnsi"/>
          <w:i/>
        </w:rPr>
        <w:t>”</w:t>
      </w:r>
      <w:r w:rsidR="00BF6E59" w:rsidRPr="00523814">
        <w:rPr>
          <w:rFonts w:asciiTheme="majorHAnsi" w:hAnsiTheme="majorHAnsi" w:cstheme="majorHAnsi"/>
          <w:i/>
        </w:rPr>
        <w:t xml:space="preserve"> </w:t>
      </w:r>
    </w:p>
    <w:p w:rsidR="00B16933" w:rsidRPr="00523814" w:rsidRDefault="00B16933" w:rsidP="00B16933">
      <w:pPr>
        <w:spacing w:before="1"/>
        <w:jc w:val="both"/>
        <w:rPr>
          <w:rFonts w:asciiTheme="majorHAnsi" w:hAnsiTheme="majorHAnsi" w:cstheme="majorHAnsi"/>
          <w:b/>
          <w:sz w:val="24"/>
          <w:szCs w:val="20"/>
          <w:lang w:bidi="en-IE"/>
        </w:rPr>
      </w:pPr>
      <w:r w:rsidRPr="00523814">
        <w:rPr>
          <w:rFonts w:asciiTheme="majorHAnsi" w:hAnsiTheme="majorHAnsi" w:cstheme="majorHAnsi"/>
          <w:b/>
          <w:sz w:val="24"/>
          <w:szCs w:val="20"/>
          <w:lang w:bidi="en-IE"/>
        </w:rPr>
        <w:t xml:space="preserve">ENDS </w:t>
      </w:r>
    </w:p>
    <w:p w:rsidR="00AE7945" w:rsidRDefault="00AE7945" w:rsidP="00B16933">
      <w:pPr>
        <w:spacing w:before="1"/>
        <w:jc w:val="both"/>
        <w:rPr>
          <w:rFonts w:asciiTheme="majorHAnsi" w:hAnsiTheme="majorHAnsi" w:cstheme="majorHAnsi"/>
          <w:sz w:val="20"/>
          <w:szCs w:val="20"/>
          <w:u w:val="single"/>
          <w:lang w:bidi="en-IE"/>
        </w:rPr>
      </w:pPr>
    </w:p>
    <w:p w:rsidR="00B16933" w:rsidRPr="00523814" w:rsidRDefault="00B16933" w:rsidP="00B16933">
      <w:pPr>
        <w:spacing w:before="1"/>
        <w:jc w:val="both"/>
        <w:rPr>
          <w:rFonts w:asciiTheme="majorHAnsi" w:hAnsiTheme="majorHAnsi" w:cstheme="majorHAnsi"/>
          <w:sz w:val="20"/>
          <w:szCs w:val="20"/>
          <w:u w:val="single"/>
          <w:lang w:bidi="en-IE"/>
        </w:rPr>
      </w:pPr>
      <w:r w:rsidRPr="00523814">
        <w:rPr>
          <w:rFonts w:asciiTheme="majorHAnsi" w:hAnsiTheme="majorHAnsi" w:cstheme="majorHAnsi"/>
          <w:sz w:val="20"/>
          <w:szCs w:val="20"/>
          <w:u w:val="single"/>
          <w:lang w:bidi="en-IE"/>
        </w:rPr>
        <w:t>For further information, contact:</w:t>
      </w:r>
    </w:p>
    <w:p w:rsidR="004E50BD" w:rsidRPr="00523814" w:rsidRDefault="00B16933" w:rsidP="004E50BD">
      <w:pPr>
        <w:pStyle w:val="ListParagraph"/>
        <w:numPr>
          <w:ilvl w:val="0"/>
          <w:numId w:val="2"/>
        </w:numPr>
        <w:spacing w:before="1"/>
        <w:rPr>
          <w:rFonts w:asciiTheme="majorHAnsi" w:hAnsiTheme="majorHAnsi" w:cstheme="majorHAnsi"/>
          <w:sz w:val="20"/>
          <w:szCs w:val="20"/>
        </w:rPr>
      </w:pPr>
      <w:r w:rsidRPr="00523814">
        <w:rPr>
          <w:rFonts w:asciiTheme="majorHAnsi" w:hAnsiTheme="majorHAnsi" w:cstheme="majorHAnsi"/>
          <w:sz w:val="20"/>
          <w:szCs w:val="20"/>
        </w:rPr>
        <w:t>Heber Rowan,</w:t>
      </w:r>
      <w:r w:rsidR="004E50BD" w:rsidRPr="00523814">
        <w:rPr>
          <w:rFonts w:asciiTheme="majorHAnsi" w:hAnsiTheme="majorHAnsi" w:cstheme="majorHAnsi"/>
          <w:sz w:val="20"/>
          <w:szCs w:val="20"/>
        </w:rPr>
        <w:t xml:space="preserve"> Communications and Fundraising Officer -</w:t>
      </w:r>
      <w:r w:rsidRPr="00523814">
        <w:rPr>
          <w:rFonts w:asciiTheme="majorHAnsi" w:hAnsiTheme="majorHAnsi" w:cstheme="majorHAnsi"/>
          <w:sz w:val="20"/>
          <w:szCs w:val="20"/>
        </w:rPr>
        <w:t xml:space="preserve"> Mercy Law Resource Centre </w:t>
      </w:r>
    </w:p>
    <w:p w:rsidR="00B16933" w:rsidRPr="00523814" w:rsidRDefault="00B16933" w:rsidP="004E50BD">
      <w:pPr>
        <w:spacing w:before="1"/>
        <w:ind w:firstLine="720"/>
        <w:jc w:val="both"/>
        <w:rPr>
          <w:rFonts w:asciiTheme="majorHAnsi" w:hAnsiTheme="majorHAnsi" w:cstheme="majorHAnsi"/>
          <w:sz w:val="20"/>
          <w:szCs w:val="20"/>
          <w:lang w:bidi="en-IE"/>
        </w:rPr>
      </w:pPr>
      <w:proofErr w:type="spellStart"/>
      <w:r w:rsidRPr="00523814">
        <w:rPr>
          <w:rFonts w:asciiTheme="majorHAnsi" w:hAnsiTheme="majorHAnsi" w:cstheme="majorHAnsi"/>
          <w:sz w:val="20"/>
          <w:szCs w:val="20"/>
          <w:lang w:bidi="en-IE"/>
        </w:rPr>
        <w:t>Ph</w:t>
      </w:r>
      <w:proofErr w:type="spellEnd"/>
      <w:r w:rsidRPr="00523814">
        <w:rPr>
          <w:rFonts w:asciiTheme="majorHAnsi" w:hAnsiTheme="majorHAnsi" w:cstheme="majorHAnsi"/>
          <w:sz w:val="20"/>
          <w:szCs w:val="20"/>
          <w:lang w:bidi="en-IE"/>
        </w:rPr>
        <w:t xml:space="preserve">: 01 4537459/0831708017/ </w:t>
      </w:r>
      <w:hyperlink r:id="rId5" w:history="1">
        <w:r w:rsidR="0083715E" w:rsidRPr="00523814">
          <w:rPr>
            <w:rStyle w:val="Hyperlink"/>
            <w:rFonts w:asciiTheme="majorHAnsi" w:hAnsiTheme="majorHAnsi" w:cstheme="majorHAnsi"/>
            <w:sz w:val="20"/>
            <w:szCs w:val="20"/>
            <w:lang w:bidi="en-IE"/>
          </w:rPr>
          <w:t>heber@mercylaw.ie</w:t>
        </w:r>
      </w:hyperlink>
    </w:p>
    <w:p w:rsidR="004E50BD" w:rsidRPr="00523814" w:rsidRDefault="004E50BD" w:rsidP="00B16933">
      <w:pPr>
        <w:spacing w:before="1"/>
        <w:jc w:val="both"/>
        <w:rPr>
          <w:rFonts w:asciiTheme="majorHAnsi" w:hAnsiTheme="majorHAnsi" w:cstheme="majorHAnsi"/>
          <w:sz w:val="20"/>
          <w:szCs w:val="20"/>
          <w:lang w:bidi="en-IE"/>
        </w:rPr>
      </w:pPr>
    </w:p>
    <w:p w:rsidR="0083715E" w:rsidRPr="00523814" w:rsidRDefault="0083715E" w:rsidP="004E50BD">
      <w:pPr>
        <w:pStyle w:val="ListParagraph"/>
        <w:numPr>
          <w:ilvl w:val="0"/>
          <w:numId w:val="2"/>
        </w:numPr>
        <w:spacing w:before="1"/>
        <w:rPr>
          <w:rFonts w:asciiTheme="majorHAnsi" w:hAnsiTheme="majorHAnsi" w:cstheme="majorHAnsi"/>
          <w:sz w:val="20"/>
          <w:szCs w:val="20"/>
        </w:rPr>
      </w:pPr>
      <w:r w:rsidRPr="00523814">
        <w:rPr>
          <w:rFonts w:asciiTheme="majorHAnsi" w:hAnsiTheme="majorHAnsi" w:cstheme="majorHAnsi"/>
          <w:sz w:val="20"/>
          <w:szCs w:val="20"/>
        </w:rPr>
        <w:t xml:space="preserve">Aoife Kelly-Desmond, </w:t>
      </w:r>
      <w:r w:rsidR="004E50BD" w:rsidRPr="00523814">
        <w:rPr>
          <w:rFonts w:asciiTheme="majorHAnsi" w:hAnsiTheme="majorHAnsi" w:cstheme="majorHAnsi"/>
          <w:sz w:val="20"/>
          <w:szCs w:val="20"/>
        </w:rPr>
        <w:t xml:space="preserve">Managing Solicitor - </w:t>
      </w:r>
      <w:r w:rsidRPr="00523814">
        <w:rPr>
          <w:rFonts w:asciiTheme="majorHAnsi" w:hAnsiTheme="majorHAnsi" w:cstheme="majorHAnsi"/>
          <w:sz w:val="20"/>
          <w:szCs w:val="20"/>
        </w:rPr>
        <w:t>Mercy Law Resource Centre</w:t>
      </w:r>
    </w:p>
    <w:p w:rsidR="004E50BD" w:rsidRPr="00523814" w:rsidRDefault="004E50BD" w:rsidP="004E50BD">
      <w:pPr>
        <w:pStyle w:val="ListParagraph"/>
        <w:spacing w:before="1"/>
        <w:ind w:left="720" w:firstLine="0"/>
        <w:rPr>
          <w:rFonts w:asciiTheme="majorHAnsi" w:hAnsiTheme="majorHAnsi" w:cstheme="majorHAnsi"/>
          <w:sz w:val="20"/>
          <w:szCs w:val="20"/>
        </w:rPr>
      </w:pPr>
      <w:proofErr w:type="spellStart"/>
      <w:r w:rsidRPr="00523814">
        <w:rPr>
          <w:rFonts w:asciiTheme="majorHAnsi" w:hAnsiTheme="majorHAnsi" w:cstheme="majorHAnsi"/>
          <w:sz w:val="20"/>
          <w:szCs w:val="20"/>
        </w:rPr>
        <w:t>Ph</w:t>
      </w:r>
      <w:proofErr w:type="spellEnd"/>
      <w:r w:rsidRPr="00523814">
        <w:rPr>
          <w:rFonts w:asciiTheme="majorHAnsi" w:hAnsiTheme="majorHAnsi" w:cstheme="majorHAnsi"/>
          <w:sz w:val="20"/>
          <w:szCs w:val="20"/>
        </w:rPr>
        <w:t xml:space="preserve">: 01 4537459/ </w:t>
      </w:r>
      <w:hyperlink r:id="rId6" w:history="1">
        <w:r w:rsidRPr="00523814">
          <w:rPr>
            <w:rStyle w:val="Hyperlink"/>
            <w:rFonts w:asciiTheme="majorHAnsi" w:hAnsiTheme="majorHAnsi" w:cstheme="majorHAnsi"/>
            <w:sz w:val="20"/>
            <w:szCs w:val="20"/>
          </w:rPr>
          <w:t>aoife@mercylaw.ie</w:t>
        </w:r>
      </w:hyperlink>
      <w:r w:rsidRPr="00523814">
        <w:rPr>
          <w:rFonts w:asciiTheme="majorHAnsi" w:hAnsiTheme="majorHAnsi" w:cstheme="majorHAnsi"/>
          <w:sz w:val="20"/>
          <w:szCs w:val="20"/>
        </w:rPr>
        <w:t xml:space="preserve"> </w:t>
      </w:r>
    </w:p>
    <w:p w:rsidR="004E50BD" w:rsidRPr="00523814" w:rsidRDefault="004E50BD" w:rsidP="00B16933">
      <w:pPr>
        <w:spacing w:before="1"/>
        <w:jc w:val="both"/>
        <w:rPr>
          <w:rFonts w:asciiTheme="majorHAnsi" w:hAnsiTheme="majorHAnsi" w:cstheme="majorHAnsi"/>
          <w:sz w:val="20"/>
          <w:szCs w:val="20"/>
          <w:lang w:bidi="en-IE"/>
        </w:rPr>
      </w:pPr>
    </w:p>
    <w:p w:rsidR="00B16933" w:rsidRPr="00523814" w:rsidRDefault="00B16933" w:rsidP="00B16933">
      <w:pPr>
        <w:pStyle w:val="NormalWeb"/>
        <w:shd w:val="clear" w:color="auto" w:fill="FFFFFF"/>
        <w:spacing w:after="0"/>
        <w:contextualSpacing/>
        <w:jc w:val="both"/>
        <w:rPr>
          <w:rFonts w:asciiTheme="majorHAnsi" w:hAnsiTheme="majorHAnsi" w:cstheme="majorHAnsi"/>
          <w:b/>
          <w:szCs w:val="20"/>
          <w:lang w:val="en-IE"/>
        </w:rPr>
      </w:pPr>
      <w:r w:rsidRPr="00523814">
        <w:rPr>
          <w:rFonts w:asciiTheme="majorHAnsi" w:hAnsiTheme="majorHAnsi" w:cstheme="majorHAnsi"/>
          <w:b/>
          <w:szCs w:val="20"/>
          <w:lang w:val="en-IE"/>
        </w:rPr>
        <w:t>Notes to editors</w:t>
      </w:r>
    </w:p>
    <w:p w:rsidR="00B16933" w:rsidRPr="00523814" w:rsidRDefault="00B16933" w:rsidP="00B16933">
      <w:pPr>
        <w:pStyle w:val="NormalWeb"/>
        <w:shd w:val="clear" w:color="auto" w:fill="FFFFFF"/>
        <w:spacing w:after="0"/>
        <w:contextualSpacing/>
        <w:jc w:val="both"/>
        <w:rPr>
          <w:rFonts w:asciiTheme="majorHAnsi" w:hAnsiTheme="majorHAnsi" w:cstheme="majorHAnsi"/>
          <w:b/>
          <w:sz w:val="20"/>
          <w:szCs w:val="20"/>
          <w:lang w:val="en-IE"/>
        </w:rPr>
      </w:pPr>
    </w:p>
    <w:p w:rsidR="002063CE" w:rsidRPr="00AE7945" w:rsidRDefault="002063CE" w:rsidP="002063CE">
      <w:pPr>
        <w:pStyle w:val="ListParagraph"/>
        <w:widowControl/>
        <w:numPr>
          <w:ilvl w:val="0"/>
          <w:numId w:val="1"/>
        </w:numPr>
        <w:autoSpaceDE/>
        <w:spacing w:after="160" w:line="256" w:lineRule="auto"/>
        <w:ind w:right="0"/>
        <w:contextualSpacing/>
        <w:rPr>
          <w:rFonts w:asciiTheme="majorHAnsi" w:hAnsiTheme="majorHAnsi" w:cstheme="majorHAnsi"/>
          <w:sz w:val="20"/>
          <w:szCs w:val="20"/>
          <w:lang w:eastAsia="en-GB"/>
        </w:rPr>
      </w:pPr>
      <w:r w:rsidRPr="00AE7945">
        <w:rPr>
          <w:rFonts w:asciiTheme="majorHAnsi" w:hAnsiTheme="majorHAnsi" w:cstheme="majorHAnsi"/>
          <w:sz w:val="20"/>
          <w:szCs w:val="20"/>
          <w:lang w:eastAsia="en-GB"/>
        </w:rPr>
        <w:t xml:space="preserve">The 2020 Annual Report is attached with this release and will be available here from 3pm </w:t>
      </w:r>
      <w:r w:rsidR="0001032C">
        <w:rPr>
          <w:rFonts w:asciiTheme="majorHAnsi" w:hAnsiTheme="majorHAnsi" w:cstheme="majorHAnsi"/>
          <w:sz w:val="20"/>
          <w:szCs w:val="20"/>
          <w:lang w:eastAsia="en-GB"/>
        </w:rPr>
        <w:t xml:space="preserve">on </w:t>
      </w:r>
      <w:r w:rsidRPr="00AE7945">
        <w:rPr>
          <w:rFonts w:asciiTheme="majorHAnsi" w:hAnsiTheme="majorHAnsi" w:cstheme="majorHAnsi"/>
          <w:sz w:val="20"/>
          <w:szCs w:val="20"/>
          <w:lang w:eastAsia="en-GB"/>
        </w:rPr>
        <w:t xml:space="preserve">30 November:  </w:t>
      </w:r>
      <w:hyperlink r:id="rId7" w:history="1">
        <w:r w:rsidRPr="00AE7945">
          <w:rPr>
            <w:rStyle w:val="Hyperlink"/>
            <w:rFonts w:asciiTheme="majorHAnsi" w:hAnsiTheme="majorHAnsi" w:cstheme="majorHAnsi"/>
            <w:sz w:val="20"/>
            <w:szCs w:val="20"/>
            <w:lang w:eastAsia="en-GB"/>
          </w:rPr>
          <w:t>Annual Reports and Audited Accounts - Mercy Law Resource Centre</w:t>
        </w:r>
      </w:hyperlink>
    </w:p>
    <w:p w:rsidR="00AE7945" w:rsidRPr="002063CE" w:rsidRDefault="00AE7945" w:rsidP="00B16933">
      <w:pPr>
        <w:pStyle w:val="ListParagraph"/>
        <w:widowControl/>
        <w:numPr>
          <w:ilvl w:val="0"/>
          <w:numId w:val="1"/>
        </w:numPr>
        <w:autoSpaceDE/>
        <w:spacing w:after="160" w:line="256" w:lineRule="auto"/>
        <w:ind w:right="0"/>
        <w:contextualSpacing/>
        <w:rPr>
          <w:rFonts w:asciiTheme="majorHAnsi" w:hAnsiTheme="majorHAnsi" w:cstheme="majorHAnsi"/>
          <w:sz w:val="20"/>
          <w:szCs w:val="20"/>
          <w:lang w:eastAsia="en-GB"/>
        </w:rPr>
      </w:pPr>
      <w:r w:rsidRPr="002063CE">
        <w:rPr>
          <w:rFonts w:asciiTheme="majorHAnsi" w:hAnsiTheme="majorHAnsi" w:cstheme="majorHAnsi"/>
          <w:sz w:val="20"/>
          <w:szCs w:val="20"/>
          <w:lang w:eastAsia="en-GB"/>
        </w:rPr>
        <w:lastRenderedPageBreak/>
        <w:t>The launch will be held via Zoom, link here:</w:t>
      </w:r>
      <w:r w:rsidR="002063CE" w:rsidRPr="002063CE">
        <w:rPr>
          <w:rFonts w:asciiTheme="majorHAnsi" w:hAnsiTheme="majorHAnsi" w:cstheme="majorHAnsi"/>
          <w:sz w:val="20"/>
          <w:szCs w:val="20"/>
          <w:lang w:eastAsia="en-GB"/>
        </w:rPr>
        <w:t xml:space="preserve"> </w:t>
      </w:r>
      <w:hyperlink r:id="rId8" w:history="1">
        <w:r w:rsidR="002063CE" w:rsidRPr="002063CE">
          <w:rPr>
            <w:rStyle w:val="Hyperlink"/>
            <w:rFonts w:asciiTheme="majorHAnsi" w:hAnsiTheme="majorHAnsi" w:cstheme="majorHAnsi"/>
            <w:sz w:val="20"/>
            <w:szCs w:val="20"/>
          </w:rPr>
          <w:t>Webinar Registration - Zoom</w:t>
        </w:r>
      </w:hyperlink>
      <w:r w:rsidR="002063CE" w:rsidRPr="002063CE">
        <w:rPr>
          <w:rFonts w:asciiTheme="majorHAnsi" w:hAnsiTheme="majorHAnsi" w:cstheme="majorHAnsi"/>
          <w:sz w:val="20"/>
          <w:szCs w:val="20"/>
        </w:rPr>
        <w:t xml:space="preserve"> and a recording will be available thereafter on </w:t>
      </w:r>
      <w:hyperlink r:id="rId9" w:history="1">
        <w:r w:rsidR="002063CE" w:rsidRPr="002063CE">
          <w:rPr>
            <w:rStyle w:val="Hyperlink"/>
            <w:rFonts w:asciiTheme="majorHAnsi" w:hAnsiTheme="majorHAnsi" w:cstheme="majorHAnsi"/>
            <w:sz w:val="20"/>
            <w:szCs w:val="20"/>
          </w:rPr>
          <w:t>www.mercylaw.ie</w:t>
        </w:r>
      </w:hyperlink>
      <w:r w:rsidR="002063CE" w:rsidRPr="002063CE">
        <w:rPr>
          <w:rFonts w:asciiTheme="majorHAnsi" w:hAnsiTheme="majorHAnsi" w:cstheme="majorHAnsi"/>
          <w:sz w:val="20"/>
          <w:szCs w:val="20"/>
        </w:rPr>
        <w:t xml:space="preserve"> </w:t>
      </w:r>
    </w:p>
    <w:p w:rsidR="00B06255" w:rsidRDefault="00B06255" w:rsidP="00B06255">
      <w:pPr>
        <w:pStyle w:val="ListParagraph"/>
        <w:widowControl/>
        <w:autoSpaceDE/>
        <w:spacing w:after="160" w:line="256" w:lineRule="auto"/>
        <w:ind w:left="720" w:right="0" w:firstLine="0"/>
        <w:contextualSpacing/>
        <w:rPr>
          <w:rFonts w:asciiTheme="majorHAnsi" w:hAnsiTheme="majorHAnsi" w:cstheme="majorHAnsi"/>
          <w:sz w:val="20"/>
          <w:szCs w:val="20"/>
          <w:lang w:eastAsia="en-GB"/>
        </w:rPr>
      </w:pPr>
    </w:p>
    <w:p w:rsidR="00B16933" w:rsidRDefault="00B16933" w:rsidP="00AE7945">
      <w:pPr>
        <w:pStyle w:val="ListParagraph"/>
        <w:widowControl/>
        <w:numPr>
          <w:ilvl w:val="0"/>
          <w:numId w:val="1"/>
        </w:numPr>
        <w:autoSpaceDE/>
        <w:spacing w:after="160" w:line="256" w:lineRule="auto"/>
        <w:ind w:right="0"/>
        <w:contextualSpacing/>
        <w:rPr>
          <w:rFonts w:asciiTheme="majorHAnsi" w:hAnsiTheme="majorHAnsi" w:cstheme="majorHAnsi"/>
          <w:sz w:val="20"/>
          <w:szCs w:val="20"/>
          <w:lang w:eastAsia="en-GB"/>
        </w:rPr>
      </w:pPr>
      <w:r w:rsidRPr="00523814">
        <w:rPr>
          <w:rFonts w:asciiTheme="majorHAnsi" w:hAnsiTheme="majorHAnsi" w:cstheme="majorHAnsi"/>
          <w:sz w:val="20"/>
          <w:szCs w:val="20"/>
        </w:rPr>
        <w:t>Mercy Law Resource Centre (MLRC) is an independent law centre, registered charity and company limited by guarantee. MLRC provides free legal advice and representation for people who are homeless or at risk of becoming homeless. It also seeks to advocate for change in laws, policies and attitudes which</w:t>
      </w:r>
      <w:r w:rsidRPr="00523814">
        <w:rPr>
          <w:rFonts w:asciiTheme="majorHAnsi" w:hAnsiTheme="majorHAnsi" w:cstheme="majorHAnsi"/>
          <w:sz w:val="20"/>
          <w:szCs w:val="20"/>
          <w:lang w:eastAsia="en-GB"/>
        </w:rPr>
        <w:t xml:space="preserve"> unduly and adversely</w:t>
      </w:r>
      <w:r w:rsidRPr="00523814">
        <w:rPr>
          <w:rFonts w:asciiTheme="majorHAnsi" w:hAnsiTheme="majorHAnsi" w:cstheme="majorHAnsi"/>
          <w:sz w:val="20"/>
          <w:szCs w:val="20"/>
        </w:rPr>
        <w:t xml:space="preserve"> </w:t>
      </w:r>
      <w:r w:rsidRPr="00523814">
        <w:rPr>
          <w:rFonts w:asciiTheme="majorHAnsi" w:hAnsiTheme="majorHAnsi" w:cstheme="majorHAnsi"/>
          <w:sz w:val="20"/>
          <w:szCs w:val="20"/>
          <w:lang w:eastAsia="en-GB"/>
        </w:rPr>
        <w:t xml:space="preserve">impact people who are at the margins of our society.  </w:t>
      </w:r>
      <w:r w:rsidRPr="00523814">
        <w:rPr>
          <w:rFonts w:asciiTheme="majorHAnsi" w:hAnsiTheme="majorHAnsi" w:cstheme="majorHAnsi"/>
          <w:sz w:val="20"/>
          <w:szCs w:val="20"/>
        </w:rPr>
        <w:t xml:space="preserve">MLRC provides five key services: free legal advice clinics; legal representation in the areas of housing and social welfare law; legal support and training to organisations working in the field of homelessness; policy work; and a befriending service.  </w:t>
      </w:r>
      <w:r w:rsidR="00AE7945" w:rsidRPr="00523814">
        <w:rPr>
          <w:rFonts w:asciiTheme="majorHAnsi" w:hAnsiTheme="majorHAnsi" w:cstheme="majorHAnsi"/>
          <w:sz w:val="20"/>
          <w:szCs w:val="20"/>
        </w:rPr>
        <w:t xml:space="preserve">For more about our work, see </w:t>
      </w:r>
      <w:hyperlink r:id="rId10" w:history="1">
        <w:r w:rsidR="00AE7945" w:rsidRPr="00523814">
          <w:rPr>
            <w:rStyle w:val="Hyperlink"/>
            <w:rFonts w:asciiTheme="majorHAnsi" w:hAnsiTheme="majorHAnsi" w:cstheme="majorHAnsi"/>
          </w:rPr>
          <w:t>www.mercylaw.ie</w:t>
        </w:r>
      </w:hyperlink>
    </w:p>
    <w:p w:rsidR="00101FC0" w:rsidRPr="00523814" w:rsidRDefault="00101FC0" w:rsidP="00101FC0">
      <w:pPr>
        <w:pStyle w:val="ListParagraph"/>
        <w:rPr>
          <w:rFonts w:asciiTheme="majorHAnsi" w:hAnsiTheme="majorHAnsi" w:cstheme="majorHAnsi"/>
          <w:color w:val="0563C1" w:themeColor="hyperlink"/>
          <w:u w:val="single"/>
        </w:rPr>
      </w:pPr>
    </w:p>
    <w:p w:rsidR="00101FC0" w:rsidRPr="00AE7945" w:rsidRDefault="00101FC0" w:rsidP="00101FC0">
      <w:pPr>
        <w:pStyle w:val="ListParagraph"/>
        <w:widowControl/>
        <w:numPr>
          <w:ilvl w:val="0"/>
          <w:numId w:val="1"/>
        </w:numPr>
        <w:autoSpaceDE/>
        <w:spacing w:after="160" w:line="256" w:lineRule="auto"/>
        <w:ind w:right="0"/>
        <w:contextualSpacing/>
        <w:rPr>
          <w:rFonts w:asciiTheme="majorHAnsi" w:hAnsiTheme="majorHAnsi" w:cstheme="majorHAnsi"/>
          <w:sz w:val="20"/>
          <w:szCs w:val="20"/>
        </w:rPr>
      </w:pPr>
      <w:r w:rsidRPr="00AE7945">
        <w:rPr>
          <w:rFonts w:asciiTheme="majorHAnsi" w:hAnsiTheme="majorHAnsi" w:cstheme="majorHAnsi"/>
          <w:sz w:val="20"/>
          <w:szCs w:val="20"/>
        </w:rPr>
        <w:t xml:space="preserve">In 2020, </w:t>
      </w:r>
      <w:r w:rsidR="0083715E" w:rsidRPr="00AE7945">
        <w:rPr>
          <w:rFonts w:asciiTheme="majorHAnsi" w:hAnsiTheme="majorHAnsi" w:cstheme="majorHAnsi"/>
          <w:sz w:val="20"/>
          <w:szCs w:val="20"/>
        </w:rPr>
        <w:t xml:space="preserve">MLRC published a series of </w:t>
      </w:r>
      <w:r w:rsidR="00D145E4" w:rsidRPr="00AE7945">
        <w:rPr>
          <w:rFonts w:asciiTheme="majorHAnsi" w:hAnsiTheme="majorHAnsi" w:cstheme="majorHAnsi"/>
          <w:sz w:val="20"/>
          <w:szCs w:val="20"/>
        </w:rPr>
        <w:t xml:space="preserve">‘Know Your Rights’ </w:t>
      </w:r>
      <w:r w:rsidR="00D64730" w:rsidRPr="00AE7945">
        <w:rPr>
          <w:rFonts w:asciiTheme="majorHAnsi" w:hAnsiTheme="majorHAnsi" w:cstheme="majorHAnsi"/>
          <w:sz w:val="20"/>
          <w:szCs w:val="20"/>
        </w:rPr>
        <w:t>guides</w:t>
      </w:r>
      <w:r w:rsidR="00AE7945" w:rsidRPr="00AE7945">
        <w:rPr>
          <w:rFonts w:asciiTheme="majorHAnsi" w:hAnsiTheme="majorHAnsi" w:cstheme="majorHAnsi"/>
          <w:sz w:val="20"/>
          <w:szCs w:val="20"/>
        </w:rPr>
        <w:t>,</w:t>
      </w:r>
      <w:r w:rsidR="00B06255" w:rsidRPr="00AE7945">
        <w:rPr>
          <w:rFonts w:asciiTheme="majorHAnsi" w:hAnsiTheme="majorHAnsi" w:cstheme="majorHAnsi"/>
          <w:sz w:val="20"/>
          <w:szCs w:val="20"/>
        </w:rPr>
        <w:t xml:space="preserve"> available</w:t>
      </w:r>
      <w:r w:rsidR="00AE7945" w:rsidRPr="00AE7945">
        <w:rPr>
          <w:rFonts w:asciiTheme="majorHAnsi" w:hAnsiTheme="majorHAnsi" w:cstheme="majorHAnsi"/>
          <w:sz w:val="20"/>
          <w:szCs w:val="20"/>
        </w:rPr>
        <w:t>:</w:t>
      </w:r>
      <w:r w:rsidR="00B06255" w:rsidRPr="00AE7945">
        <w:rPr>
          <w:rFonts w:asciiTheme="majorHAnsi" w:hAnsiTheme="majorHAnsi" w:cstheme="majorHAnsi"/>
          <w:sz w:val="20"/>
          <w:szCs w:val="20"/>
        </w:rPr>
        <w:t xml:space="preserve"> </w:t>
      </w:r>
      <w:hyperlink r:id="rId11" w:history="1">
        <w:r w:rsidR="00AE7945" w:rsidRPr="00AE7945">
          <w:rPr>
            <w:rStyle w:val="Hyperlink"/>
            <w:rFonts w:asciiTheme="majorHAnsi" w:hAnsiTheme="majorHAnsi" w:cstheme="majorHAnsi"/>
            <w:sz w:val="20"/>
            <w:szCs w:val="20"/>
          </w:rPr>
          <w:t>Publications - Mercy Law Resource Centre</w:t>
        </w:r>
      </w:hyperlink>
    </w:p>
    <w:p w:rsidR="00101FC0" w:rsidRPr="00523814" w:rsidRDefault="00101FC0" w:rsidP="00101FC0">
      <w:pPr>
        <w:pStyle w:val="ListParagraph"/>
        <w:rPr>
          <w:rFonts w:asciiTheme="majorHAnsi" w:hAnsiTheme="majorHAnsi" w:cstheme="majorHAnsi"/>
          <w:sz w:val="20"/>
          <w:szCs w:val="20"/>
        </w:rPr>
      </w:pPr>
    </w:p>
    <w:p w:rsidR="00101FC0" w:rsidRPr="00523814" w:rsidRDefault="00101FC0" w:rsidP="00101FC0">
      <w:pPr>
        <w:pStyle w:val="ListParagraph"/>
        <w:widowControl/>
        <w:numPr>
          <w:ilvl w:val="0"/>
          <w:numId w:val="1"/>
        </w:numPr>
        <w:autoSpaceDE/>
        <w:spacing w:after="160" w:line="256" w:lineRule="auto"/>
        <w:ind w:right="0"/>
        <w:contextualSpacing/>
        <w:rPr>
          <w:rFonts w:asciiTheme="majorHAnsi" w:hAnsiTheme="majorHAnsi" w:cstheme="majorHAnsi"/>
          <w:sz w:val="20"/>
          <w:szCs w:val="20"/>
        </w:rPr>
      </w:pPr>
      <w:r w:rsidRPr="00523814">
        <w:rPr>
          <w:rFonts w:asciiTheme="majorHAnsi" w:hAnsiTheme="majorHAnsi" w:cstheme="majorHAnsi"/>
          <w:sz w:val="20"/>
          <w:szCs w:val="20"/>
        </w:rPr>
        <w:t xml:space="preserve">In 2021, MLRC published a report entitled ‘Minority Groups and Housing Services: Barriers to Access’ with support from the Irish Human Rights and Equality Commission (IHREC). It </w:t>
      </w:r>
      <w:r w:rsidR="00D64730" w:rsidRPr="00523814">
        <w:rPr>
          <w:rFonts w:asciiTheme="majorHAnsi" w:hAnsiTheme="majorHAnsi" w:cstheme="majorHAnsi"/>
          <w:sz w:val="20"/>
          <w:szCs w:val="20"/>
        </w:rPr>
        <w:t>i</w:t>
      </w:r>
      <w:r w:rsidRPr="00523814">
        <w:rPr>
          <w:rFonts w:asciiTheme="majorHAnsi" w:hAnsiTheme="majorHAnsi" w:cstheme="majorHAnsi"/>
          <w:sz w:val="20"/>
          <w:szCs w:val="20"/>
        </w:rPr>
        <w:t xml:space="preserve">s available </w:t>
      </w:r>
      <w:hyperlink r:id="rId12" w:history="1">
        <w:r w:rsidRPr="00523814">
          <w:rPr>
            <w:rStyle w:val="Hyperlink"/>
            <w:rFonts w:asciiTheme="majorHAnsi" w:hAnsiTheme="majorHAnsi" w:cstheme="majorHAnsi"/>
            <w:sz w:val="20"/>
            <w:szCs w:val="20"/>
          </w:rPr>
          <w:t>here.</w:t>
        </w:r>
      </w:hyperlink>
      <w:r w:rsidRPr="00523814">
        <w:rPr>
          <w:rFonts w:asciiTheme="majorHAnsi" w:hAnsiTheme="majorHAnsi" w:cstheme="majorHAnsi"/>
          <w:sz w:val="20"/>
          <w:szCs w:val="20"/>
        </w:rPr>
        <w:t xml:space="preserve"> </w:t>
      </w:r>
    </w:p>
    <w:p w:rsidR="00101FC0" w:rsidRPr="00523814" w:rsidRDefault="00101FC0" w:rsidP="00101FC0">
      <w:pPr>
        <w:pStyle w:val="ListParagraph"/>
        <w:rPr>
          <w:rFonts w:asciiTheme="majorHAnsi" w:hAnsiTheme="majorHAnsi" w:cstheme="majorHAnsi"/>
          <w:sz w:val="20"/>
          <w:szCs w:val="20"/>
        </w:rPr>
      </w:pPr>
    </w:p>
    <w:p w:rsidR="00101FC0" w:rsidRPr="00523814" w:rsidRDefault="00101FC0" w:rsidP="00101FC0">
      <w:pPr>
        <w:pStyle w:val="ListParagraph"/>
        <w:widowControl/>
        <w:autoSpaceDE/>
        <w:spacing w:after="160" w:line="256" w:lineRule="auto"/>
        <w:ind w:left="720" w:right="0" w:firstLine="0"/>
        <w:contextualSpacing/>
        <w:rPr>
          <w:rFonts w:asciiTheme="majorHAnsi" w:hAnsiTheme="majorHAnsi" w:cstheme="majorHAnsi"/>
          <w:sz w:val="20"/>
          <w:szCs w:val="20"/>
        </w:rPr>
      </w:pPr>
      <w:r w:rsidRPr="00523814">
        <w:rPr>
          <w:rFonts w:asciiTheme="majorHAnsi" w:hAnsiTheme="majorHAnsi" w:cstheme="majorHAnsi"/>
          <w:sz w:val="20"/>
          <w:szCs w:val="20"/>
        </w:rPr>
        <w:t xml:space="preserve"> </w:t>
      </w:r>
    </w:p>
    <w:sectPr w:rsidR="00101FC0" w:rsidRPr="00523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34160"/>
    <w:multiLevelType w:val="hybridMultilevel"/>
    <w:tmpl w:val="40C076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23A2A17"/>
    <w:multiLevelType w:val="hybridMultilevel"/>
    <w:tmpl w:val="D536F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33"/>
    <w:rsid w:val="0001032C"/>
    <w:rsid w:val="00045866"/>
    <w:rsid w:val="00101FC0"/>
    <w:rsid w:val="00124EA6"/>
    <w:rsid w:val="00202ABF"/>
    <w:rsid w:val="002063CE"/>
    <w:rsid w:val="002129A2"/>
    <w:rsid w:val="003E7389"/>
    <w:rsid w:val="00414776"/>
    <w:rsid w:val="004E50BD"/>
    <w:rsid w:val="00523814"/>
    <w:rsid w:val="00535905"/>
    <w:rsid w:val="0055029A"/>
    <w:rsid w:val="00574C47"/>
    <w:rsid w:val="00705562"/>
    <w:rsid w:val="00755940"/>
    <w:rsid w:val="007D789E"/>
    <w:rsid w:val="0083715E"/>
    <w:rsid w:val="00897645"/>
    <w:rsid w:val="008C00F2"/>
    <w:rsid w:val="009175BA"/>
    <w:rsid w:val="009575DB"/>
    <w:rsid w:val="009A0584"/>
    <w:rsid w:val="00A5354D"/>
    <w:rsid w:val="00A954AC"/>
    <w:rsid w:val="00AE7945"/>
    <w:rsid w:val="00B06255"/>
    <w:rsid w:val="00B16933"/>
    <w:rsid w:val="00BB1832"/>
    <w:rsid w:val="00BF6E59"/>
    <w:rsid w:val="00C54C45"/>
    <w:rsid w:val="00CD4994"/>
    <w:rsid w:val="00D10A28"/>
    <w:rsid w:val="00D145E4"/>
    <w:rsid w:val="00D64730"/>
    <w:rsid w:val="00E2086A"/>
    <w:rsid w:val="00EC4A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7894"/>
  <w15:chartTrackingRefBased/>
  <w15:docId w15:val="{A21F15FF-EB15-4847-A91E-8D646CAE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933"/>
    <w:rPr>
      <w:color w:val="0563C1" w:themeColor="hyperlink"/>
      <w:u w:val="single"/>
    </w:rPr>
  </w:style>
  <w:style w:type="paragraph" w:styleId="NormalWeb">
    <w:name w:val="Normal (Web)"/>
    <w:basedOn w:val="Normal"/>
    <w:uiPriority w:val="99"/>
    <w:semiHidden/>
    <w:unhideWhenUsed/>
    <w:rsid w:val="00B16933"/>
    <w:pPr>
      <w:spacing w:after="75"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B16933"/>
    <w:pPr>
      <w:widowControl w:val="0"/>
      <w:autoSpaceDE w:val="0"/>
      <w:autoSpaceDN w:val="0"/>
      <w:spacing w:after="0" w:line="240" w:lineRule="auto"/>
      <w:ind w:left="820" w:right="117" w:hanging="360"/>
      <w:jc w:val="both"/>
    </w:pPr>
    <w:rPr>
      <w:rFonts w:ascii="Calibri" w:eastAsia="Calibri" w:hAnsi="Calibri" w:cs="Calibri"/>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3016376762467/WN_Yywft8esRUSSQY3562_mF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rcylaw.ie/annual-reports-and-accounts/" TargetMode="External"/><Relationship Id="rId12" Type="http://schemas.openxmlformats.org/officeDocument/2006/relationships/hyperlink" Target="https://mercylaw.ie/wp-content/uploads/2021/03/ML_2020_Minority-Groups-and-Housing-Services_Report_D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ife@mercylaw.ie" TargetMode="External"/><Relationship Id="rId11" Type="http://schemas.openxmlformats.org/officeDocument/2006/relationships/hyperlink" Target="https://mercylaw.ie/publications/" TargetMode="External"/><Relationship Id="rId5" Type="http://schemas.openxmlformats.org/officeDocument/2006/relationships/hyperlink" Target="mailto:heber@mercylaw.ie" TargetMode="External"/><Relationship Id="rId10" Type="http://schemas.openxmlformats.org/officeDocument/2006/relationships/hyperlink" Target="http://www.mercylaw.ie" TargetMode="External"/><Relationship Id="rId4" Type="http://schemas.openxmlformats.org/officeDocument/2006/relationships/webSettings" Target="webSettings.xml"/><Relationship Id="rId9" Type="http://schemas.openxmlformats.org/officeDocument/2006/relationships/hyperlink" Target="http://www.mercylaw.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 Rowan</dc:creator>
  <cp:keywords/>
  <dc:description/>
  <cp:lastModifiedBy>Aoife Kelly Desmond</cp:lastModifiedBy>
  <cp:revision>5</cp:revision>
  <dcterms:created xsi:type="dcterms:W3CDTF">2021-11-30T13:05:00Z</dcterms:created>
  <dcterms:modified xsi:type="dcterms:W3CDTF">2021-11-30T13:22:00Z</dcterms:modified>
</cp:coreProperties>
</file>