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BFC2B" w14:textId="136B2F19" w:rsidR="00012489" w:rsidRDefault="00C13E26" w:rsidP="00CE0C48">
      <w:pPr>
        <w:rPr>
          <w:rFonts w:cstheme="minorHAnsi"/>
          <w:b/>
          <w:bCs/>
          <w:sz w:val="22"/>
          <w:szCs w:val="22"/>
        </w:rPr>
      </w:pPr>
      <w:r w:rsidRPr="00C80291">
        <w:rPr>
          <w:rFonts w:cstheme="minorHAnsi"/>
          <w:b/>
          <w:bCs/>
          <w:sz w:val="22"/>
          <w:szCs w:val="22"/>
        </w:rPr>
        <w:t>Press Release –</w:t>
      </w:r>
      <w:r w:rsidR="00631740" w:rsidRPr="00C80291">
        <w:rPr>
          <w:rFonts w:cstheme="minorHAnsi"/>
          <w:b/>
          <w:bCs/>
          <w:sz w:val="22"/>
          <w:szCs w:val="22"/>
        </w:rPr>
        <w:t xml:space="preserve"> </w:t>
      </w:r>
      <w:r w:rsidR="00357812" w:rsidRPr="00C80291">
        <w:rPr>
          <w:rFonts w:cstheme="minorHAnsi"/>
          <w:b/>
          <w:bCs/>
          <w:sz w:val="22"/>
          <w:szCs w:val="22"/>
        </w:rPr>
        <w:t>Mercy Law Resource Centre</w:t>
      </w:r>
      <w:r w:rsidR="000A674D">
        <w:rPr>
          <w:rFonts w:cstheme="minorHAnsi"/>
          <w:b/>
          <w:bCs/>
          <w:sz w:val="22"/>
          <w:szCs w:val="22"/>
        </w:rPr>
        <w:t xml:space="preserve">’s </w:t>
      </w:r>
      <w:r w:rsidR="00C80291" w:rsidRPr="00C80291">
        <w:rPr>
          <w:rFonts w:cstheme="minorHAnsi"/>
          <w:b/>
          <w:bCs/>
          <w:sz w:val="22"/>
          <w:szCs w:val="22"/>
        </w:rPr>
        <w:t>Annual Report</w:t>
      </w:r>
      <w:r w:rsidR="00623623">
        <w:rPr>
          <w:rFonts w:cstheme="minorHAnsi"/>
          <w:b/>
          <w:bCs/>
          <w:sz w:val="22"/>
          <w:szCs w:val="22"/>
        </w:rPr>
        <w:t xml:space="preserve"> 2021</w:t>
      </w:r>
      <w:r w:rsidR="00C80291" w:rsidRPr="00C80291">
        <w:rPr>
          <w:rFonts w:cstheme="minorHAnsi"/>
          <w:b/>
          <w:bCs/>
          <w:sz w:val="22"/>
          <w:szCs w:val="22"/>
        </w:rPr>
        <w:t xml:space="preserve"> </w:t>
      </w:r>
      <w:r w:rsidR="00623623">
        <w:rPr>
          <w:rFonts w:cstheme="minorHAnsi"/>
          <w:b/>
          <w:bCs/>
          <w:sz w:val="22"/>
          <w:szCs w:val="22"/>
        </w:rPr>
        <w:t xml:space="preserve">to be </w:t>
      </w:r>
      <w:r w:rsidR="000A674D">
        <w:rPr>
          <w:rFonts w:cstheme="minorHAnsi"/>
          <w:b/>
          <w:bCs/>
          <w:sz w:val="22"/>
          <w:szCs w:val="22"/>
        </w:rPr>
        <w:t>launched by</w:t>
      </w:r>
      <w:r w:rsidR="000A674D" w:rsidRPr="000A674D">
        <w:rPr>
          <w:rFonts w:cstheme="minorHAnsi"/>
          <w:b/>
        </w:rPr>
        <w:t xml:space="preserve"> </w:t>
      </w:r>
      <w:r w:rsidR="000A674D" w:rsidRPr="000A674D">
        <w:rPr>
          <w:rFonts w:cstheme="minorHAnsi"/>
          <w:b/>
          <w:bCs/>
          <w:sz w:val="22"/>
          <w:szCs w:val="22"/>
        </w:rPr>
        <w:t>Fr Peter McVerry</w:t>
      </w:r>
      <w:r w:rsidR="00623623">
        <w:rPr>
          <w:rFonts w:cstheme="minorHAnsi"/>
          <w:b/>
          <w:bCs/>
          <w:sz w:val="22"/>
          <w:szCs w:val="22"/>
        </w:rPr>
        <w:t xml:space="preserve"> </w:t>
      </w:r>
    </w:p>
    <w:p w14:paraId="11FA7D8B" w14:textId="51AEFE75" w:rsidR="009E19D7" w:rsidRDefault="009E19D7" w:rsidP="00CE0C48">
      <w:pPr>
        <w:rPr>
          <w:rFonts w:cstheme="minorHAnsi"/>
          <w:b/>
          <w:bCs/>
          <w:sz w:val="22"/>
          <w:szCs w:val="22"/>
        </w:rPr>
      </w:pPr>
    </w:p>
    <w:p w14:paraId="1EE5F057" w14:textId="5350D8E4" w:rsidR="00C13E26" w:rsidRPr="009E19D7" w:rsidRDefault="009E19D7" w:rsidP="009E19D7">
      <w:pPr>
        <w:rPr>
          <w:rFonts w:cstheme="minorHAnsi"/>
          <w:sz w:val="22"/>
          <w:szCs w:val="22"/>
        </w:rPr>
      </w:pPr>
      <w:r w:rsidRPr="009E19D7">
        <w:rPr>
          <w:rFonts w:cstheme="minorHAnsi"/>
          <w:sz w:val="22"/>
          <w:szCs w:val="22"/>
        </w:rPr>
        <w:t>In summary:</w:t>
      </w:r>
    </w:p>
    <w:p w14:paraId="7641F0AD" w14:textId="7389A4FA" w:rsidR="00C13E26" w:rsidRPr="009E19D7" w:rsidRDefault="000A674D" w:rsidP="00C13E26">
      <w:pPr>
        <w:pStyle w:val="ListParagraph"/>
        <w:numPr>
          <w:ilvl w:val="0"/>
          <w:numId w:val="3"/>
        </w:numPr>
        <w:rPr>
          <w:rFonts w:cstheme="minorHAnsi"/>
          <w:bCs/>
        </w:rPr>
      </w:pPr>
      <w:r w:rsidRPr="009E19D7">
        <w:rPr>
          <w:rFonts w:cstheme="minorHAnsi"/>
          <w:bCs/>
        </w:rPr>
        <w:t xml:space="preserve">2021 </w:t>
      </w:r>
      <w:r w:rsidR="00C13E26" w:rsidRPr="009E19D7">
        <w:rPr>
          <w:rFonts w:cstheme="minorHAnsi"/>
          <w:bCs/>
        </w:rPr>
        <w:t xml:space="preserve">Annual Report </w:t>
      </w:r>
      <w:r w:rsidR="00623623" w:rsidRPr="009E19D7">
        <w:rPr>
          <w:rFonts w:cstheme="minorHAnsi"/>
          <w:bCs/>
        </w:rPr>
        <w:t xml:space="preserve">will be launched at 4pm on Thursday 27 October </w:t>
      </w:r>
    </w:p>
    <w:p w14:paraId="3C02A2B0" w14:textId="2276B3BD" w:rsidR="00623623" w:rsidRPr="009E19D7" w:rsidRDefault="00623623" w:rsidP="00C13E26">
      <w:pPr>
        <w:pStyle w:val="ListParagraph"/>
        <w:numPr>
          <w:ilvl w:val="0"/>
          <w:numId w:val="3"/>
        </w:numPr>
        <w:rPr>
          <w:rFonts w:cstheme="minorHAnsi"/>
          <w:bCs/>
        </w:rPr>
      </w:pPr>
      <w:r w:rsidRPr="009E19D7">
        <w:rPr>
          <w:rFonts w:cstheme="minorHAnsi"/>
          <w:bCs/>
        </w:rPr>
        <w:t>Fr Peter McVerry</w:t>
      </w:r>
      <w:r w:rsidR="004968BB">
        <w:rPr>
          <w:rFonts w:cstheme="minorHAnsi"/>
          <w:bCs/>
        </w:rPr>
        <w:t>, founder of the Peter</w:t>
      </w:r>
      <w:r w:rsidR="00640743">
        <w:rPr>
          <w:rFonts w:cstheme="minorHAnsi"/>
          <w:bCs/>
        </w:rPr>
        <w:t xml:space="preserve"> </w:t>
      </w:r>
      <w:r w:rsidR="004968BB">
        <w:rPr>
          <w:rFonts w:cstheme="minorHAnsi"/>
          <w:bCs/>
        </w:rPr>
        <w:t>McVerry Trust,</w:t>
      </w:r>
      <w:r w:rsidRPr="009E19D7">
        <w:rPr>
          <w:rFonts w:cstheme="minorHAnsi"/>
          <w:bCs/>
        </w:rPr>
        <w:t xml:space="preserve"> will formally launch the report </w:t>
      </w:r>
    </w:p>
    <w:p w14:paraId="1ED042E8" w14:textId="69C06C1D" w:rsidR="00623623" w:rsidRPr="009E19D7" w:rsidRDefault="000A674D" w:rsidP="00623623">
      <w:pPr>
        <w:pStyle w:val="ListParagraph"/>
        <w:numPr>
          <w:ilvl w:val="0"/>
          <w:numId w:val="3"/>
        </w:numPr>
        <w:rPr>
          <w:rFonts w:cstheme="minorHAnsi"/>
          <w:bCs/>
        </w:rPr>
      </w:pPr>
      <w:r w:rsidRPr="009E19D7">
        <w:rPr>
          <w:rFonts w:cstheme="minorHAnsi"/>
          <w:bCs/>
        </w:rPr>
        <w:t>T</w:t>
      </w:r>
      <w:r w:rsidR="00CE0C48" w:rsidRPr="009E19D7">
        <w:rPr>
          <w:rFonts w:cstheme="minorHAnsi"/>
          <w:bCs/>
        </w:rPr>
        <w:t>he</w:t>
      </w:r>
      <w:r w:rsidR="00623623" w:rsidRPr="009E19D7">
        <w:rPr>
          <w:rFonts w:cstheme="minorHAnsi"/>
          <w:bCs/>
        </w:rPr>
        <w:t xml:space="preserve"> report </w:t>
      </w:r>
      <w:r w:rsidR="00D22F5C" w:rsidRPr="009E19D7">
        <w:rPr>
          <w:rFonts w:cstheme="minorHAnsi"/>
          <w:bCs/>
        </w:rPr>
        <w:t>highlights</w:t>
      </w:r>
      <w:r w:rsidR="00623623" w:rsidRPr="009E19D7">
        <w:rPr>
          <w:rFonts w:cstheme="minorHAnsi"/>
          <w:bCs/>
        </w:rPr>
        <w:t xml:space="preserve"> the</w:t>
      </w:r>
      <w:r w:rsidR="00CE0C48" w:rsidRPr="009E19D7">
        <w:rPr>
          <w:rFonts w:cstheme="minorHAnsi"/>
          <w:bCs/>
        </w:rPr>
        <w:t xml:space="preserve"> </w:t>
      </w:r>
      <w:r w:rsidRPr="009E19D7">
        <w:rPr>
          <w:rFonts w:cstheme="minorHAnsi"/>
          <w:bCs/>
        </w:rPr>
        <w:t xml:space="preserve">increase in clients </w:t>
      </w:r>
      <w:r w:rsidR="00CE0C48" w:rsidRPr="009E19D7">
        <w:rPr>
          <w:rFonts w:cstheme="minorHAnsi"/>
          <w:bCs/>
        </w:rPr>
        <w:t>contact</w:t>
      </w:r>
      <w:r w:rsidRPr="009E19D7">
        <w:rPr>
          <w:rFonts w:cstheme="minorHAnsi"/>
          <w:bCs/>
        </w:rPr>
        <w:t>ing</w:t>
      </w:r>
      <w:r w:rsidR="00CE0C48" w:rsidRPr="009E19D7">
        <w:rPr>
          <w:rFonts w:cstheme="minorHAnsi"/>
          <w:bCs/>
        </w:rPr>
        <w:t xml:space="preserve"> Mercy Law </w:t>
      </w:r>
      <w:r w:rsidR="004968BB">
        <w:rPr>
          <w:rFonts w:cstheme="minorHAnsi"/>
          <w:bCs/>
        </w:rPr>
        <w:t xml:space="preserve">in late 2021 </w:t>
      </w:r>
      <w:r w:rsidR="00CE0C48" w:rsidRPr="009E19D7">
        <w:rPr>
          <w:rFonts w:cstheme="minorHAnsi"/>
          <w:bCs/>
        </w:rPr>
        <w:t xml:space="preserve">because they were </w:t>
      </w:r>
      <w:r w:rsidR="00CE0C48" w:rsidRPr="009E19D7">
        <w:rPr>
          <w:rFonts w:cstheme="minorHAnsi"/>
          <w:b/>
        </w:rPr>
        <w:t>refused access to emergency homeless accommodation</w:t>
      </w:r>
      <w:r w:rsidR="00623623" w:rsidRPr="009E19D7">
        <w:rPr>
          <w:rFonts w:cstheme="minorHAnsi"/>
          <w:bCs/>
        </w:rPr>
        <w:t>.  T</w:t>
      </w:r>
      <w:r w:rsidRPr="009E19D7">
        <w:rPr>
          <w:rFonts w:cstheme="minorHAnsi"/>
          <w:bCs/>
        </w:rPr>
        <w:t>hat trend has continued into 2022</w:t>
      </w:r>
      <w:r w:rsidR="00623623" w:rsidRPr="009E19D7">
        <w:rPr>
          <w:rFonts w:cstheme="minorHAnsi"/>
          <w:bCs/>
        </w:rPr>
        <w:t xml:space="preserve">, with a more than </w:t>
      </w:r>
      <w:r w:rsidR="00623623" w:rsidRPr="009E19D7">
        <w:rPr>
          <w:rFonts w:cstheme="minorHAnsi"/>
          <w:b/>
        </w:rPr>
        <w:t>180% increase</w:t>
      </w:r>
      <w:r w:rsidR="00623623" w:rsidRPr="009E19D7">
        <w:rPr>
          <w:rFonts w:cstheme="minorHAnsi"/>
          <w:bCs/>
        </w:rPr>
        <w:t xml:space="preserve"> in such queries </w:t>
      </w:r>
      <w:r w:rsidR="00D22F5C" w:rsidRPr="009E19D7">
        <w:rPr>
          <w:rFonts w:cstheme="minorHAnsi"/>
          <w:bCs/>
        </w:rPr>
        <w:t>in the year to date</w:t>
      </w:r>
      <w:r w:rsidR="004968BB">
        <w:rPr>
          <w:rFonts w:cstheme="minorHAnsi"/>
          <w:bCs/>
        </w:rPr>
        <w:t xml:space="preserve"> when compared against 2021</w:t>
      </w:r>
      <w:r w:rsidR="00623623" w:rsidRPr="009E19D7">
        <w:rPr>
          <w:rFonts w:cstheme="minorHAnsi"/>
          <w:bCs/>
        </w:rPr>
        <w:t>.</w:t>
      </w:r>
    </w:p>
    <w:p w14:paraId="60F1B6B2" w14:textId="33FABF2E" w:rsidR="004968BB" w:rsidRPr="004968BB" w:rsidRDefault="004968BB" w:rsidP="009E19D7">
      <w:pPr>
        <w:pStyle w:val="ListParagraph"/>
        <w:numPr>
          <w:ilvl w:val="0"/>
          <w:numId w:val="3"/>
        </w:numPr>
        <w:rPr>
          <w:rFonts w:cstheme="minorHAnsi"/>
          <w:bCs/>
          <w:iCs/>
        </w:rPr>
      </w:pPr>
      <w:r w:rsidRPr="004968BB">
        <w:rPr>
          <w:rFonts w:cstheme="minorHAnsi"/>
          <w:bCs/>
          <w:iCs/>
          <w:lang w:val="en-US"/>
        </w:rPr>
        <w:t xml:space="preserve">MLRC believes we must move toward a rights-based approach to housing to put a stop to the entrenched housing crisis and prevent it reoccurring in the future. </w:t>
      </w:r>
    </w:p>
    <w:p w14:paraId="459ED6AC" w14:textId="735A0EAB" w:rsidR="000A674D" w:rsidRPr="009E19D7" w:rsidRDefault="009E19D7" w:rsidP="009E19D7">
      <w:pPr>
        <w:pStyle w:val="ListParagraph"/>
        <w:numPr>
          <w:ilvl w:val="0"/>
          <w:numId w:val="3"/>
        </w:numPr>
        <w:rPr>
          <w:rFonts w:cstheme="minorHAnsi"/>
          <w:bCs/>
        </w:rPr>
      </w:pPr>
      <w:r>
        <w:rPr>
          <w:rFonts w:cstheme="minorHAnsi"/>
          <w:bCs/>
        </w:rPr>
        <w:t xml:space="preserve">In 2021 </w:t>
      </w:r>
      <w:r w:rsidRPr="009E19D7">
        <w:rPr>
          <w:rFonts w:cstheme="minorHAnsi"/>
          <w:bCs/>
        </w:rPr>
        <w:t>MLRC</w:t>
      </w:r>
      <w:r w:rsidR="000A674D" w:rsidRPr="009E19D7">
        <w:rPr>
          <w:rFonts w:cstheme="minorHAnsi"/>
          <w:bCs/>
        </w:rPr>
        <w:t>:</w:t>
      </w:r>
    </w:p>
    <w:p w14:paraId="547F0E43" w14:textId="500D549F" w:rsidR="0014359E" w:rsidRPr="009E19D7" w:rsidRDefault="009E19D7" w:rsidP="009E19D7">
      <w:pPr>
        <w:pStyle w:val="ListParagraph"/>
        <w:numPr>
          <w:ilvl w:val="1"/>
          <w:numId w:val="3"/>
        </w:numPr>
        <w:rPr>
          <w:rFonts w:cstheme="minorHAnsi"/>
          <w:b/>
        </w:rPr>
      </w:pPr>
      <w:r>
        <w:rPr>
          <w:rFonts w:cstheme="minorHAnsi"/>
          <w:b/>
        </w:rPr>
        <w:t xml:space="preserve">Received over </w:t>
      </w:r>
      <w:r w:rsidR="0014359E" w:rsidRPr="009E19D7">
        <w:rPr>
          <w:rFonts w:cstheme="minorHAnsi"/>
          <w:b/>
        </w:rPr>
        <w:t xml:space="preserve">2,000 phone calls </w:t>
      </w:r>
    </w:p>
    <w:p w14:paraId="29530E7C" w14:textId="49575352" w:rsidR="0014359E" w:rsidRPr="009E19D7" w:rsidRDefault="009E19D7" w:rsidP="009E19D7">
      <w:pPr>
        <w:pStyle w:val="ListParagraph"/>
        <w:numPr>
          <w:ilvl w:val="1"/>
          <w:numId w:val="3"/>
        </w:numPr>
        <w:rPr>
          <w:rFonts w:cstheme="minorHAnsi"/>
          <w:bCs/>
        </w:rPr>
      </w:pPr>
      <w:r w:rsidRPr="009E19D7">
        <w:rPr>
          <w:rFonts w:cstheme="minorHAnsi"/>
          <w:b/>
        </w:rPr>
        <w:t>A</w:t>
      </w:r>
      <w:r w:rsidR="0014359E" w:rsidRPr="009E19D7">
        <w:rPr>
          <w:rFonts w:cstheme="minorHAnsi"/>
          <w:b/>
        </w:rPr>
        <w:t>ssisted</w:t>
      </w:r>
      <w:r w:rsidR="0014359E" w:rsidRPr="009E19D7">
        <w:rPr>
          <w:rFonts w:cstheme="minorHAnsi"/>
          <w:bCs/>
        </w:rPr>
        <w:t xml:space="preserve"> </w:t>
      </w:r>
      <w:r w:rsidR="0014359E" w:rsidRPr="009E19D7">
        <w:rPr>
          <w:rFonts w:cstheme="minorHAnsi"/>
          <w:b/>
        </w:rPr>
        <w:t>503 individuals and families</w:t>
      </w:r>
      <w:r w:rsidR="00D83D68" w:rsidRPr="009E19D7">
        <w:rPr>
          <w:rFonts w:cstheme="minorHAnsi"/>
          <w:b/>
        </w:rPr>
        <w:t xml:space="preserve"> at risk of homelessness</w:t>
      </w:r>
    </w:p>
    <w:p w14:paraId="725F8555" w14:textId="1C983C6F" w:rsidR="00C13E26" w:rsidRPr="009E19D7" w:rsidRDefault="009E19D7" w:rsidP="009E19D7">
      <w:pPr>
        <w:pStyle w:val="ListParagraph"/>
        <w:numPr>
          <w:ilvl w:val="1"/>
          <w:numId w:val="3"/>
        </w:numPr>
        <w:rPr>
          <w:rFonts w:cstheme="minorHAnsi"/>
          <w:bCs/>
        </w:rPr>
      </w:pPr>
      <w:r w:rsidRPr="009E19D7">
        <w:rPr>
          <w:rFonts w:cstheme="minorHAnsi"/>
          <w:b/>
        </w:rPr>
        <w:t>O</w:t>
      </w:r>
      <w:r w:rsidR="0014359E" w:rsidRPr="009E19D7">
        <w:rPr>
          <w:rFonts w:cstheme="minorHAnsi"/>
          <w:b/>
        </w:rPr>
        <w:t xml:space="preserve">pened </w:t>
      </w:r>
      <w:r>
        <w:rPr>
          <w:rFonts w:cstheme="minorHAnsi"/>
          <w:b/>
        </w:rPr>
        <w:t xml:space="preserve">new </w:t>
      </w:r>
      <w:r w:rsidR="0014359E" w:rsidRPr="009E19D7">
        <w:rPr>
          <w:rFonts w:cstheme="minorHAnsi"/>
          <w:b/>
        </w:rPr>
        <w:t>276 legal advice files</w:t>
      </w:r>
    </w:p>
    <w:p w14:paraId="558B095C" w14:textId="6AF3000D" w:rsidR="00C13E26" w:rsidRPr="009E19D7" w:rsidRDefault="009E19D7" w:rsidP="009E19D7">
      <w:pPr>
        <w:pStyle w:val="ListParagraph"/>
        <w:numPr>
          <w:ilvl w:val="1"/>
          <w:numId w:val="3"/>
        </w:numPr>
        <w:rPr>
          <w:rFonts w:cstheme="minorHAnsi"/>
          <w:bCs/>
        </w:rPr>
      </w:pPr>
      <w:r w:rsidRPr="009E19D7">
        <w:rPr>
          <w:rFonts w:cstheme="minorHAnsi"/>
          <w:b/>
        </w:rPr>
        <w:t>Advised</w:t>
      </w:r>
      <w:r w:rsidR="0014359E" w:rsidRPr="009E19D7">
        <w:rPr>
          <w:rFonts w:cstheme="minorHAnsi"/>
          <w:b/>
        </w:rPr>
        <w:t xml:space="preserve"> 44 organisations</w:t>
      </w:r>
    </w:p>
    <w:p w14:paraId="6C6C2D3C" w14:textId="68E2E5A2" w:rsidR="00631740" w:rsidRPr="00C80291" w:rsidRDefault="00B432C4" w:rsidP="00685913">
      <w:pPr>
        <w:pStyle w:val="p2"/>
        <w:jc w:val="both"/>
        <w:rPr>
          <w:rFonts w:asciiTheme="minorHAnsi" w:hAnsiTheme="minorHAnsi" w:cstheme="minorHAnsi"/>
          <w:sz w:val="22"/>
          <w:szCs w:val="22"/>
        </w:rPr>
      </w:pPr>
      <w:r w:rsidRPr="00C80291">
        <w:rPr>
          <w:rFonts w:asciiTheme="minorHAnsi" w:hAnsiTheme="minorHAnsi" w:cstheme="minorHAnsi"/>
          <w:sz w:val="22"/>
          <w:szCs w:val="22"/>
        </w:rPr>
        <w:t>Mercy Law Resource Centre (MLRC)</w:t>
      </w:r>
      <w:r w:rsidR="00623623">
        <w:rPr>
          <w:rFonts w:asciiTheme="minorHAnsi" w:hAnsiTheme="minorHAnsi" w:cstheme="minorHAnsi"/>
          <w:sz w:val="22"/>
          <w:szCs w:val="22"/>
        </w:rPr>
        <w:t xml:space="preserve"> launches its</w:t>
      </w:r>
      <w:r w:rsidRPr="00C80291">
        <w:rPr>
          <w:rFonts w:asciiTheme="minorHAnsi" w:hAnsiTheme="minorHAnsi" w:cstheme="minorHAnsi"/>
          <w:sz w:val="22"/>
          <w:szCs w:val="22"/>
        </w:rPr>
        <w:t xml:space="preserve"> </w:t>
      </w:r>
      <w:r w:rsidR="00623623" w:rsidRPr="00C80291">
        <w:rPr>
          <w:rFonts w:asciiTheme="minorHAnsi" w:hAnsiTheme="minorHAnsi" w:cstheme="minorHAnsi"/>
          <w:sz w:val="22"/>
          <w:szCs w:val="22"/>
        </w:rPr>
        <w:t>Annual Report 2021</w:t>
      </w:r>
      <w:r w:rsidR="00623623">
        <w:rPr>
          <w:rFonts w:asciiTheme="minorHAnsi" w:hAnsiTheme="minorHAnsi" w:cstheme="minorHAnsi"/>
          <w:sz w:val="22"/>
          <w:szCs w:val="22"/>
        </w:rPr>
        <w:t xml:space="preserve"> on Thursday 27 October.  MLRC </w:t>
      </w:r>
      <w:r w:rsidR="00631740" w:rsidRPr="00C80291">
        <w:rPr>
          <w:rFonts w:asciiTheme="minorHAnsi" w:hAnsiTheme="minorHAnsi" w:cstheme="minorHAnsi"/>
          <w:sz w:val="22"/>
          <w:szCs w:val="22"/>
        </w:rPr>
        <w:t>extend</w:t>
      </w:r>
      <w:r w:rsidR="00623623">
        <w:rPr>
          <w:rFonts w:asciiTheme="minorHAnsi" w:hAnsiTheme="minorHAnsi" w:cstheme="minorHAnsi"/>
          <w:sz w:val="22"/>
          <w:szCs w:val="22"/>
        </w:rPr>
        <w:t>s</w:t>
      </w:r>
      <w:r w:rsidR="00631740" w:rsidRPr="00C80291">
        <w:rPr>
          <w:rFonts w:asciiTheme="minorHAnsi" w:hAnsiTheme="minorHAnsi" w:cstheme="minorHAnsi"/>
          <w:sz w:val="22"/>
          <w:szCs w:val="22"/>
        </w:rPr>
        <w:t xml:space="preserve"> sincere thanks to </w:t>
      </w:r>
      <w:r w:rsidR="0014359E" w:rsidRPr="00C80291">
        <w:rPr>
          <w:rFonts w:asciiTheme="minorHAnsi" w:hAnsiTheme="minorHAnsi" w:cstheme="minorHAnsi"/>
          <w:sz w:val="22"/>
          <w:szCs w:val="22"/>
        </w:rPr>
        <w:t>Fr. Peter McVerry</w:t>
      </w:r>
      <w:r w:rsidR="00631740" w:rsidRPr="00C80291">
        <w:rPr>
          <w:rFonts w:asciiTheme="minorHAnsi" w:hAnsiTheme="minorHAnsi" w:cstheme="minorHAnsi"/>
          <w:sz w:val="22"/>
          <w:szCs w:val="22"/>
        </w:rPr>
        <w:t xml:space="preserve"> for formally launching </w:t>
      </w:r>
      <w:r w:rsidR="00623623">
        <w:rPr>
          <w:rFonts w:asciiTheme="minorHAnsi" w:hAnsiTheme="minorHAnsi" w:cstheme="minorHAnsi"/>
          <w:sz w:val="22"/>
          <w:szCs w:val="22"/>
        </w:rPr>
        <w:t>the report</w:t>
      </w:r>
      <w:r w:rsidR="00012489" w:rsidRPr="00C80291">
        <w:rPr>
          <w:rFonts w:asciiTheme="minorHAnsi" w:hAnsiTheme="minorHAnsi" w:cstheme="minorHAnsi"/>
          <w:sz w:val="22"/>
          <w:szCs w:val="22"/>
        </w:rPr>
        <w:t>.</w:t>
      </w:r>
      <w:r w:rsidR="00631740" w:rsidRPr="00C80291">
        <w:rPr>
          <w:rFonts w:asciiTheme="minorHAnsi" w:hAnsiTheme="minorHAnsi" w:cstheme="minorHAnsi"/>
          <w:sz w:val="22"/>
          <w:szCs w:val="22"/>
        </w:rPr>
        <w:t xml:space="preserve"> </w:t>
      </w:r>
    </w:p>
    <w:p w14:paraId="0D1040AD" w14:textId="77777777" w:rsidR="00631740" w:rsidRPr="00C80291" w:rsidRDefault="00631740" w:rsidP="00685913">
      <w:pPr>
        <w:pStyle w:val="p2"/>
        <w:jc w:val="both"/>
        <w:rPr>
          <w:rFonts w:asciiTheme="minorHAnsi" w:hAnsiTheme="minorHAnsi" w:cstheme="minorHAnsi"/>
          <w:sz w:val="22"/>
          <w:szCs w:val="22"/>
        </w:rPr>
      </w:pPr>
    </w:p>
    <w:p w14:paraId="27E7FC11" w14:textId="77777777" w:rsidR="008C4DBD" w:rsidRPr="00C80291" w:rsidRDefault="008C4DBD" w:rsidP="0014359E">
      <w:pPr>
        <w:pStyle w:val="p2"/>
        <w:jc w:val="both"/>
        <w:rPr>
          <w:rFonts w:asciiTheme="minorHAnsi" w:hAnsiTheme="minorHAnsi" w:cstheme="minorHAnsi"/>
          <w:sz w:val="22"/>
          <w:szCs w:val="22"/>
        </w:rPr>
      </w:pPr>
      <w:r w:rsidRPr="00C80291">
        <w:rPr>
          <w:rFonts w:asciiTheme="minorHAnsi" w:hAnsiTheme="minorHAnsi" w:cstheme="minorHAnsi"/>
          <w:sz w:val="22"/>
          <w:szCs w:val="22"/>
        </w:rPr>
        <w:t xml:space="preserve">Managing Solicitor </w:t>
      </w:r>
      <w:r w:rsidRPr="00CE0C48">
        <w:rPr>
          <w:rFonts w:asciiTheme="minorHAnsi" w:hAnsiTheme="minorHAnsi" w:cstheme="minorHAnsi"/>
          <w:b/>
          <w:sz w:val="22"/>
          <w:szCs w:val="22"/>
        </w:rPr>
        <w:t>Aoife Kelly-Desmond</w:t>
      </w:r>
      <w:r w:rsidRPr="00C80291">
        <w:rPr>
          <w:rFonts w:asciiTheme="minorHAnsi" w:hAnsiTheme="minorHAnsi" w:cstheme="minorHAnsi"/>
          <w:sz w:val="22"/>
          <w:szCs w:val="22"/>
        </w:rPr>
        <w:t xml:space="preserve"> said:</w:t>
      </w:r>
    </w:p>
    <w:p w14:paraId="678D3A5D" w14:textId="6052D65E" w:rsidR="009E19D7" w:rsidRDefault="009E19D7" w:rsidP="0014359E">
      <w:pPr>
        <w:pStyle w:val="p2"/>
        <w:jc w:val="both"/>
        <w:rPr>
          <w:bCs/>
        </w:rPr>
      </w:pPr>
      <w:r>
        <w:rPr>
          <w:rFonts w:asciiTheme="minorHAnsi" w:hAnsiTheme="minorHAnsi" w:cstheme="minorHAnsi"/>
          <w:i/>
          <w:sz w:val="22"/>
          <w:szCs w:val="22"/>
        </w:rPr>
        <w:t>“</w:t>
      </w:r>
      <w:r w:rsidR="00D22F5C">
        <w:rPr>
          <w:rFonts w:asciiTheme="minorHAnsi" w:hAnsiTheme="minorHAnsi" w:cstheme="minorHAnsi"/>
          <w:i/>
          <w:sz w:val="22"/>
          <w:szCs w:val="22"/>
        </w:rPr>
        <w:t>2021 was a tumultuous year</w:t>
      </w:r>
      <w:r>
        <w:rPr>
          <w:rFonts w:asciiTheme="minorHAnsi" w:hAnsiTheme="minorHAnsi" w:cstheme="minorHAnsi"/>
          <w:i/>
          <w:sz w:val="22"/>
          <w:szCs w:val="22"/>
        </w:rPr>
        <w:t xml:space="preserve">.  </w:t>
      </w:r>
      <w:r w:rsidRPr="009E19D7">
        <w:rPr>
          <w:rFonts w:asciiTheme="minorHAnsi" w:hAnsiTheme="minorHAnsi" w:cstheme="minorHAnsi"/>
          <w:i/>
          <w:sz w:val="22"/>
          <w:szCs w:val="22"/>
        </w:rPr>
        <w:t xml:space="preserve">While the world at large </w:t>
      </w:r>
      <w:r w:rsidR="004968BB">
        <w:rPr>
          <w:rFonts w:asciiTheme="minorHAnsi" w:hAnsiTheme="minorHAnsi" w:cstheme="minorHAnsi"/>
          <w:i/>
          <w:sz w:val="22"/>
          <w:szCs w:val="22"/>
        </w:rPr>
        <w:t>was relieved at the lifting of</w:t>
      </w:r>
      <w:r w:rsidRPr="009E19D7">
        <w:rPr>
          <w:rFonts w:asciiTheme="minorHAnsi" w:hAnsiTheme="minorHAnsi" w:cstheme="minorHAnsi"/>
          <w:i/>
          <w:sz w:val="22"/>
          <w:szCs w:val="22"/>
        </w:rPr>
        <w:t xml:space="preserve"> pandemic restriction</w:t>
      </w:r>
      <w:r w:rsidR="004968BB">
        <w:rPr>
          <w:rFonts w:asciiTheme="minorHAnsi" w:hAnsiTheme="minorHAnsi" w:cstheme="minorHAnsi"/>
          <w:i/>
          <w:sz w:val="22"/>
          <w:szCs w:val="22"/>
        </w:rPr>
        <w:t>s</w:t>
      </w:r>
      <w:r w:rsidRPr="009E19D7">
        <w:rPr>
          <w:rFonts w:asciiTheme="minorHAnsi" w:hAnsiTheme="minorHAnsi" w:cstheme="minorHAnsi"/>
          <w:i/>
          <w:sz w:val="22"/>
          <w:szCs w:val="22"/>
        </w:rPr>
        <w:t>, for those at the brink of homelessness the easing of emergency measures led to even greater instability and uncertainty.</w:t>
      </w:r>
      <w:r>
        <w:rPr>
          <w:rFonts w:asciiTheme="minorHAnsi" w:hAnsiTheme="minorHAnsi" w:cstheme="minorHAnsi"/>
          <w:i/>
          <w:sz w:val="22"/>
          <w:szCs w:val="22"/>
        </w:rPr>
        <w:t xml:space="preserve">  Speaking now in late 2022, we are</w:t>
      </w:r>
      <w:r w:rsidRPr="009E19D7">
        <w:rPr>
          <w:rFonts w:asciiTheme="minorHAnsi" w:hAnsiTheme="minorHAnsi" w:cstheme="minorHAnsi"/>
          <w:i/>
          <w:sz w:val="22"/>
          <w:szCs w:val="22"/>
        </w:rPr>
        <w:t xml:space="preserve"> saddened </w:t>
      </w:r>
      <w:r>
        <w:rPr>
          <w:rFonts w:asciiTheme="minorHAnsi" w:hAnsiTheme="minorHAnsi" w:cstheme="minorHAnsi"/>
          <w:i/>
          <w:sz w:val="22"/>
          <w:szCs w:val="22"/>
        </w:rPr>
        <w:t>by</w:t>
      </w:r>
      <w:r w:rsidRPr="009E19D7">
        <w:rPr>
          <w:rFonts w:asciiTheme="minorHAnsi" w:hAnsiTheme="minorHAnsi" w:cstheme="minorHAnsi"/>
          <w:i/>
          <w:sz w:val="22"/>
          <w:szCs w:val="22"/>
        </w:rPr>
        <w:t xml:space="preserve"> the </w:t>
      </w:r>
      <w:r>
        <w:rPr>
          <w:rFonts w:asciiTheme="minorHAnsi" w:hAnsiTheme="minorHAnsi" w:cstheme="minorHAnsi"/>
          <w:i/>
          <w:sz w:val="22"/>
          <w:szCs w:val="22"/>
        </w:rPr>
        <w:t>continued deterioration of the severe housing crisis</w:t>
      </w:r>
      <w:r w:rsidRPr="009E19D7">
        <w:rPr>
          <w:rFonts w:asciiTheme="minorHAnsi" w:hAnsiTheme="minorHAnsi" w:cstheme="minorHAnsi"/>
          <w:i/>
          <w:sz w:val="22"/>
          <w:szCs w:val="22"/>
        </w:rPr>
        <w:t>.</w:t>
      </w:r>
      <w:r>
        <w:rPr>
          <w:rFonts w:asciiTheme="minorHAnsi" w:hAnsiTheme="minorHAnsi" w:cstheme="minorHAnsi"/>
          <w:i/>
          <w:sz w:val="22"/>
          <w:szCs w:val="22"/>
        </w:rPr>
        <w:t xml:space="preserve"> </w:t>
      </w:r>
      <w:r w:rsidRPr="009E19D7">
        <w:rPr>
          <w:rFonts w:asciiTheme="minorHAnsi" w:hAnsiTheme="minorHAnsi" w:cstheme="minorHAnsi"/>
          <w:i/>
          <w:sz w:val="22"/>
          <w:szCs w:val="22"/>
        </w:rPr>
        <w:t xml:space="preserve"> Factors such as soaring inflation and constriction in the rental market</w:t>
      </w:r>
      <w:r>
        <w:rPr>
          <w:rFonts w:asciiTheme="minorHAnsi" w:hAnsiTheme="minorHAnsi" w:cstheme="minorHAnsi"/>
          <w:i/>
          <w:sz w:val="22"/>
          <w:szCs w:val="22"/>
        </w:rPr>
        <w:t xml:space="preserve"> have</w:t>
      </w:r>
      <w:r w:rsidRPr="009E19D7">
        <w:rPr>
          <w:rFonts w:asciiTheme="minorHAnsi" w:hAnsiTheme="minorHAnsi" w:cstheme="minorHAnsi"/>
          <w:i/>
          <w:sz w:val="22"/>
          <w:szCs w:val="22"/>
        </w:rPr>
        <w:t xml:space="preserve"> combined to drive more people into homeless.  At the same time, capacity in state-funded homeless services</w:t>
      </w:r>
      <w:r>
        <w:rPr>
          <w:rFonts w:asciiTheme="minorHAnsi" w:hAnsiTheme="minorHAnsi" w:cstheme="minorHAnsi"/>
          <w:i/>
          <w:sz w:val="22"/>
          <w:szCs w:val="22"/>
        </w:rPr>
        <w:t xml:space="preserve"> has</w:t>
      </w:r>
      <w:r w:rsidRPr="009E19D7">
        <w:rPr>
          <w:rFonts w:asciiTheme="minorHAnsi" w:hAnsiTheme="minorHAnsi" w:cstheme="minorHAnsi"/>
          <w:i/>
          <w:sz w:val="22"/>
          <w:szCs w:val="22"/>
        </w:rPr>
        <w:t xml:space="preserve"> bec</w:t>
      </w:r>
      <w:r>
        <w:rPr>
          <w:rFonts w:asciiTheme="minorHAnsi" w:hAnsiTheme="minorHAnsi" w:cstheme="minorHAnsi"/>
          <w:i/>
          <w:sz w:val="22"/>
          <w:szCs w:val="22"/>
        </w:rPr>
        <w:t>o</w:t>
      </w:r>
      <w:r w:rsidRPr="009E19D7">
        <w:rPr>
          <w:rFonts w:asciiTheme="minorHAnsi" w:hAnsiTheme="minorHAnsi" w:cstheme="minorHAnsi"/>
          <w:i/>
          <w:sz w:val="22"/>
          <w:szCs w:val="22"/>
        </w:rPr>
        <w:t>me strained</w:t>
      </w:r>
      <w:r>
        <w:rPr>
          <w:rFonts w:asciiTheme="minorHAnsi" w:hAnsiTheme="minorHAnsi" w:cstheme="minorHAnsi"/>
          <w:i/>
          <w:sz w:val="22"/>
          <w:szCs w:val="22"/>
        </w:rPr>
        <w:t xml:space="preserve"> to the point of breaking</w:t>
      </w:r>
      <w:r w:rsidRPr="009E19D7">
        <w:rPr>
          <w:rFonts w:asciiTheme="minorHAnsi" w:hAnsiTheme="minorHAnsi" w:cstheme="minorHAnsi"/>
          <w:i/>
          <w:sz w:val="22"/>
          <w:szCs w:val="22"/>
        </w:rPr>
        <w:t>.</w:t>
      </w:r>
      <w:r>
        <w:rPr>
          <w:bCs/>
        </w:rPr>
        <w:t xml:space="preserve">  </w:t>
      </w:r>
    </w:p>
    <w:p w14:paraId="1F47A1D0" w14:textId="77777777" w:rsidR="009E19D7" w:rsidRDefault="009E19D7" w:rsidP="0014359E">
      <w:pPr>
        <w:pStyle w:val="p2"/>
        <w:jc w:val="both"/>
        <w:rPr>
          <w:rFonts w:asciiTheme="minorHAnsi" w:hAnsiTheme="minorHAnsi" w:cstheme="minorHAnsi"/>
          <w:i/>
          <w:sz w:val="22"/>
          <w:szCs w:val="22"/>
        </w:rPr>
      </w:pPr>
    </w:p>
    <w:p w14:paraId="1F06409F" w14:textId="722CD399" w:rsidR="009E19D7" w:rsidRPr="009E19D7" w:rsidRDefault="009E19D7" w:rsidP="009E19D7">
      <w:pPr>
        <w:pStyle w:val="p2"/>
        <w:jc w:val="both"/>
        <w:rPr>
          <w:rFonts w:cstheme="minorHAnsi"/>
          <w:bCs/>
          <w:i/>
          <w:lang w:val="en-IE"/>
        </w:rPr>
      </w:pPr>
      <w:r>
        <w:rPr>
          <w:rFonts w:asciiTheme="minorHAnsi" w:hAnsiTheme="minorHAnsi" w:cstheme="minorHAnsi"/>
          <w:i/>
          <w:sz w:val="22"/>
          <w:szCs w:val="22"/>
        </w:rPr>
        <w:t>T</w:t>
      </w:r>
      <w:r w:rsidR="0014359E" w:rsidRPr="00C80291">
        <w:rPr>
          <w:rFonts w:asciiTheme="minorHAnsi" w:hAnsiTheme="minorHAnsi" w:cstheme="minorHAnsi"/>
          <w:i/>
          <w:sz w:val="22"/>
          <w:szCs w:val="22"/>
        </w:rPr>
        <w:t xml:space="preserve">he last three months of 2021 </w:t>
      </w:r>
      <w:r>
        <w:rPr>
          <w:rFonts w:asciiTheme="minorHAnsi" w:hAnsiTheme="minorHAnsi" w:cstheme="minorHAnsi"/>
          <w:i/>
          <w:sz w:val="22"/>
          <w:szCs w:val="22"/>
        </w:rPr>
        <w:t>saw a big increase in people contacting</w:t>
      </w:r>
      <w:r w:rsidR="0014359E" w:rsidRPr="00C80291">
        <w:rPr>
          <w:rFonts w:asciiTheme="minorHAnsi" w:hAnsiTheme="minorHAnsi" w:cstheme="minorHAnsi"/>
          <w:i/>
          <w:sz w:val="22"/>
          <w:szCs w:val="22"/>
        </w:rPr>
        <w:t xml:space="preserve"> Mercy Law because they were refused access to emergency homeless accommodation. </w:t>
      </w:r>
      <w:r w:rsidR="00623623">
        <w:rPr>
          <w:rFonts w:asciiTheme="minorHAnsi" w:hAnsiTheme="minorHAnsi" w:cstheme="minorHAnsi"/>
          <w:i/>
          <w:sz w:val="22"/>
          <w:szCs w:val="22"/>
        </w:rPr>
        <w:t>This trend has continued in</w:t>
      </w:r>
      <w:r w:rsidR="004968BB">
        <w:rPr>
          <w:rFonts w:asciiTheme="minorHAnsi" w:hAnsiTheme="minorHAnsi" w:cstheme="minorHAnsi"/>
          <w:i/>
          <w:sz w:val="22"/>
          <w:szCs w:val="22"/>
        </w:rPr>
        <w:t>to</w:t>
      </w:r>
      <w:r w:rsidR="00623623">
        <w:rPr>
          <w:rFonts w:asciiTheme="minorHAnsi" w:hAnsiTheme="minorHAnsi" w:cstheme="minorHAnsi"/>
          <w:i/>
          <w:sz w:val="22"/>
          <w:szCs w:val="22"/>
        </w:rPr>
        <w:t xml:space="preserve"> 2022</w:t>
      </w:r>
      <w:r w:rsidR="004968BB">
        <w:rPr>
          <w:rFonts w:asciiTheme="minorHAnsi" w:hAnsiTheme="minorHAnsi" w:cstheme="minorHAnsi"/>
          <w:i/>
          <w:sz w:val="22"/>
          <w:szCs w:val="22"/>
        </w:rPr>
        <w:t>,</w:t>
      </w:r>
      <w:r w:rsidR="00623623">
        <w:rPr>
          <w:rFonts w:asciiTheme="minorHAnsi" w:hAnsiTheme="minorHAnsi" w:cstheme="minorHAnsi"/>
          <w:i/>
          <w:sz w:val="22"/>
          <w:szCs w:val="22"/>
        </w:rPr>
        <w:t xml:space="preserve"> </w:t>
      </w:r>
      <w:r w:rsidR="00D22F5C">
        <w:rPr>
          <w:rFonts w:asciiTheme="minorHAnsi" w:hAnsiTheme="minorHAnsi" w:cstheme="minorHAnsi"/>
          <w:i/>
          <w:sz w:val="22"/>
          <w:szCs w:val="22"/>
        </w:rPr>
        <w:t>with a major increase in these queries</w:t>
      </w:r>
      <w:r w:rsidR="004968BB">
        <w:rPr>
          <w:rFonts w:asciiTheme="minorHAnsi" w:hAnsiTheme="minorHAnsi" w:cstheme="minorHAnsi"/>
          <w:i/>
          <w:sz w:val="22"/>
          <w:szCs w:val="22"/>
        </w:rPr>
        <w:t xml:space="preserve"> in the year to date (up 180% year-on-year)</w:t>
      </w:r>
      <w:r w:rsidR="00623623">
        <w:rPr>
          <w:rFonts w:asciiTheme="minorHAnsi" w:hAnsiTheme="minorHAnsi" w:cstheme="minorHAnsi"/>
          <w:i/>
          <w:sz w:val="22"/>
          <w:szCs w:val="22"/>
        </w:rPr>
        <w:t>.  These</w:t>
      </w:r>
      <w:r w:rsidR="0014359E" w:rsidRPr="00C80291">
        <w:rPr>
          <w:rFonts w:asciiTheme="minorHAnsi" w:hAnsiTheme="minorHAnsi" w:cstheme="minorHAnsi"/>
          <w:i/>
          <w:sz w:val="22"/>
          <w:szCs w:val="22"/>
        </w:rPr>
        <w:t xml:space="preserve"> cases are top priority for our solicitors due to their urgency and the distress caused to clients by being denied access to basic shelter</w:t>
      </w:r>
      <w:r w:rsidR="008C4DBD" w:rsidRPr="00C80291">
        <w:rPr>
          <w:rFonts w:asciiTheme="minorHAnsi" w:hAnsiTheme="minorHAnsi" w:cstheme="minorHAnsi"/>
          <w:i/>
          <w:sz w:val="22"/>
          <w:szCs w:val="22"/>
        </w:rPr>
        <w:t>.</w:t>
      </w:r>
      <w:r w:rsidR="00623623">
        <w:rPr>
          <w:rFonts w:asciiTheme="minorHAnsi" w:hAnsiTheme="minorHAnsi" w:cstheme="minorHAnsi"/>
          <w:i/>
          <w:sz w:val="22"/>
          <w:szCs w:val="22"/>
        </w:rPr>
        <w:t xml:space="preserve">  However, homeless accommodation is never a permanent solution</w:t>
      </w:r>
      <w:r w:rsidR="00D22F5C">
        <w:rPr>
          <w:rFonts w:asciiTheme="minorHAnsi" w:hAnsiTheme="minorHAnsi" w:cstheme="minorHAnsi"/>
          <w:i/>
          <w:sz w:val="22"/>
          <w:szCs w:val="22"/>
        </w:rPr>
        <w:t xml:space="preserve">.  The only </w:t>
      </w:r>
      <w:r w:rsidR="004968BB">
        <w:rPr>
          <w:rFonts w:asciiTheme="minorHAnsi" w:hAnsiTheme="minorHAnsi" w:cstheme="minorHAnsi"/>
          <w:i/>
          <w:sz w:val="22"/>
          <w:szCs w:val="22"/>
        </w:rPr>
        <w:t>way to truly dea</w:t>
      </w:r>
      <w:r w:rsidR="00D22F5C">
        <w:rPr>
          <w:rFonts w:asciiTheme="minorHAnsi" w:hAnsiTheme="minorHAnsi" w:cstheme="minorHAnsi"/>
          <w:i/>
          <w:sz w:val="22"/>
          <w:szCs w:val="22"/>
        </w:rPr>
        <w:t xml:space="preserve">l with </w:t>
      </w:r>
      <w:r w:rsidR="004968BB">
        <w:rPr>
          <w:rFonts w:asciiTheme="minorHAnsi" w:hAnsiTheme="minorHAnsi" w:cstheme="minorHAnsi"/>
          <w:i/>
          <w:sz w:val="22"/>
          <w:szCs w:val="22"/>
        </w:rPr>
        <w:t>the</w:t>
      </w:r>
      <w:r w:rsidR="00D22F5C">
        <w:rPr>
          <w:rFonts w:asciiTheme="minorHAnsi" w:hAnsiTheme="minorHAnsi" w:cstheme="minorHAnsi"/>
          <w:i/>
          <w:sz w:val="22"/>
          <w:szCs w:val="22"/>
        </w:rPr>
        <w:t xml:space="preserve"> </w:t>
      </w:r>
      <w:r w:rsidR="004968BB">
        <w:rPr>
          <w:rFonts w:asciiTheme="minorHAnsi" w:hAnsiTheme="minorHAnsi" w:cstheme="minorHAnsi"/>
          <w:i/>
          <w:sz w:val="22"/>
          <w:szCs w:val="22"/>
        </w:rPr>
        <w:t>housing</w:t>
      </w:r>
      <w:r w:rsidR="00D22F5C">
        <w:rPr>
          <w:rFonts w:asciiTheme="minorHAnsi" w:hAnsiTheme="minorHAnsi" w:cstheme="minorHAnsi"/>
          <w:i/>
          <w:sz w:val="22"/>
          <w:szCs w:val="22"/>
        </w:rPr>
        <w:t xml:space="preserve"> crisis is </w:t>
      </w:r>
      <w:r w:rsidR="004968BB">
        <w:rPr>
          <w:rFonts w:asciiTheme="minorHAnsi" w:hAnsiTheme="minorHAnsi" w:cstheme="minorHAnsi"/>
          <w:i/>
          <w:sz w:val="22"/>
          <w:szCs w:val="22"/>
        </w:rPr>
        <w:t xml:space="preserve">to have </w:t>
      </w:r>
      <w:r w:rsidR="00D22F5C">
        <w:rPr>
          <w:rFonts w:asciiTheme="minorHAnsi" w:hAnsiTheme="minorHAnsi" w:cstheme="minorHAnsi"/>
          <w:i/>
          <w:sz w:val="22"/>
          <w:szCs w:val="22"/>
        </w:rPr>
        <w:t xml:space="preserve">sufficient housing </w:t>
      </w:r>
      <w:r w:rsidR="004968BB">
        <w:rPr>
          <w:rFonts w:asciiTheme="minorHAnsi" w:hAnsiTheme="minorHAnsi" w:cstheme="minorHAnsi"/>
          <w:i/>
          <w:sz w:val="22"/>
          <w:szCs w:val="22"/>
        </w:rPr>
        <w:t xml:space="preserve">supply </w:t>
      </w:r>
      <w:r w:rsidR="00D22F5C">
        <w:rPr>
          <w:rFonts w:asciiTheme="minorHAnsi" w:hAnsiTheme="minorHAnsi" w:cstheme="minorHAnsi"/>
          <w:i/>
          <w:sz w:val="22"/>
          <w:szCs w:val="22"/>
        </w:rPr>
        <w:t xml:space="preserve">that meets the </w:t>
      </w:r>
      <w:r w:rsidR="004968BB">
        <w:rPr>
          <w:rFonts w:asciiTheme="minorHAnsi" w:hAnsiTheme="minorHAnsi" w:cstheme="minorHAnsi"/>
          <w:i/>
          <w:sz w:val="22"/>
          <w:szCs w:val="22"/>
        </w:rPr>
        <w:t xml:space="preserve">varied </w:t>
      </w:r>
      <w:r w:rsidR="00D22F5C">
        <w:rPr>
          <w:rFonts w:asciiTheme="minorHAnsi" w:hAnsiTheme="minorHAnsi" w:cstheme="minorHAnsi"/>
          <w:i/>
          <w:sz w:val="22"/>
          <w:szCs w:val="22"/>
        </w:rPr>
        <w:t xml:space="preserve">needs of everyone in society.  </w:t>
      </w:r>
      <w:r w:rsidRPr="009E19D7">
        <w:rPr>
          <w:rFonts w:asciiTheme="minorHAnsi" w:hAnsiTheme="minorHAnsi" w:cstheme="minorHAnsi"/>
          <w:i/>
          <w:sz w:val="22"/>
          <w:szCs w:val="22"/>
        </w:rPr>
        <w:t>MLRC believes</w:t>
      </w:r>
      <w:r w:rsidR="004968BB" w:rsidRPr="009E19D7">
        <w:rPr>
          <w:rFonts w:asciiTheme="minorHAnsi" w:hAnsiTheme="minorHAnsi" w:cstheme="minorHAnsi"/>
          <w:i/>
          <w:sz w:val="22"/>
          <w:szCs w:val="22"/>
        </w:rPr>
        <w:t xml:space="preserve"> we must move toward a rights-based approach to housing </w:t>
      </w:r>
      <w:r w:rsidRPr="009E19D7">
        <w:rPr>
          <w:rFonts w:asciiTheme="minorHAnsi" w:hAnsiTheme="minorHAnsi" w:cstheme="minorHAnsi"/>
          <w:i/>
          <w:sz w:val="22"/>
          <w:szCs w:val="22"/>
        </w:rPr>
        <w:t xml:space="preserve">to put a stop to </w:t>
      </w:r>
      <w:r w:rsidR="004968BB">
        <w:rPr>
          <w:rFonts w:asciiTheme="minorHAnsi" w:hAnsiTheme="minorHAnsi" w:cstheme="minorHAnsi"/>
          <w:i/>
          <w:sz w:val="22"/>
          <w:szCs w:val="22"/>
        </w:rPr>
        <w:t>the</w:t>
      </w:r>
      <w:r w:rsidRPr="009E19D7">
        <w:rPr>
          <w:rFonts w:asciiTheme="minorHAnsi" w:hAnsiTheme="minorHAnsi" w:cstheme="minorHAnsi"/>
          <w:i/>
          <w:sz w:val="22"/>
          <w:szCs w:val="22"/>
        </w:rPr>
        <w:t xml:space="preserve"> entrenched housing crisis</w:t>
      </w:r>
      <w:r w:rsidR="004968BB">
        <w:rPr>
          <w:rFonts w:asciiTheme="minorHAnsi" w:hAnsiTheme="minorHAnsi" w:cstheme="minorHAnsi"/>
          <w:i/>
          <w:sz w:val="22"/>
          <w:szCs w:val="22"/>
        </w:rPr>
        <w:t xml:space="preserve"> and prevent it reoccurring in the future</w:t>
      </w:r>
      <w:r w:rsidRPr="009E19D7">
        <w:rPr>
          <w:rFonts w:asciiTheme="minorHAnsi" w:hAnsiTheme="minorHAnsi" w:cstheme="minorHAnsi"/>
          <w:i/>
          <w:sz w:val="22"/>
          <w:szCs w:val="22"/>
        </w:rPr>
        <w:t>.</w:t>
      </w:r>
      <w:r>
        <w:rPr>
          <w:rFonts w:asciiTheme="minorHAnsi" w:hAnsiTheme="minorHAnsi" w:cstheme="minorHAnsi"/>
          <w:i/>
          <w:sz w:val="22"/>
          <w:szCs w:val="22"/>
        </w:rPr>
        <w:t>”</w:t>
      </w:r>
      <w:r w:rsidRPr="009E19D7">
        <w:rPr>
          <w:rFonts w:cstheme="minorHAnsi"/>
          <w:bCs/>
          <w:i/>
          <w:lang w:val="en-IE"/>
        </w:rPr>
        <w:t xml:space="preserve"> </w:t>
      </w:r>
    </w:p>
    <w:p w14:paraId="56F77541" w14:textId="77777777" w:rsidR="00B432C4" w:rsidRPr="00C80291" w:rsidRDefault="00B432C4" w:rsidP="00685913">
      <w:pPr>
        <w:pStyle w:val="p2"/>
        <w:jc w:val="both"/>
        <w:rPr>
          <w:rFonts w:asciiTheme="minorHAnsi" w:hAnsiTheme="minorHAnsi" w:cstheme="minorHAnsi"/>
          <w:sz w:val="22"/>
          <w:szCs w:val="22"/>
        </w:rPr>
      </w:pPr>
    </w:p>
    <w:p w14:paraId="29465710" w14:textId="77777777" w:rsidR="00C13E26" w:rsidRPr="00C80291" w:rsidRDefault="00C13E26" w:rsidP="00C13E26">
      <w:pPr>
        <w:pStyle w:val="p2"/>
        <w:rPr>
          <w:rFonts w:asciiTheme="minorHAnsi" w:hAnsiTheme="minorHAnsi" w:cstheme="minorHAnsi"/>
          <w:b/>
          <w:sz w:val="22"/>
          <w:szCs w:val="22"/>
          <w:u w:val="single"/>
        </w:rPr>
      </w:pPr>
      <w:r w:rsidRPr="00C80291">
        <w:rPr>
          <w:rFonts w:asciiTheme="minorHAnsi" w:hAnsiTheme="minorHAnsi" w:cstheme="minorHAnsi"/>
          <w:b/>
          <w:sz w:val="22"/>
          <w:szCs w:val="22"/>
          <w:u w:val="single"/>
        </w:rPr>
        <w:t>ENDS</w:t>
      </w:r>
      <w:r w:rsidRPr="00C80291">
        <w:rPr>
          <w:rStyle w:val="apple-converted-space"/>
          <w:rFonts w:asciiTheme="minorHAnsi" w:hAnsiTheme="minorHAnsi" w:cstheme="minorHAnsi"/>
          <w:b/>
          <w:sz w:val="22"/>
          <w:szCs w:val="22"/>
          <w:u w:val="single"/>
        </w:rPr>
        <w:t> </w:t>
      </w:r>
    </w:p>
    <w:p w14:paraId="0A86C1A1" w14:textId="77777777" w:rsidR="00C13E26" w:rsidRPr="00C80291" w:rsidRDefault="00C13E26" w:rsidP="00C13E26">
      <w:pPr>
        <w:pStyle w:val="p2"/>
        <w:rPr>
          <w:rFonts w:asciiTheme="minorHAnsi" w:hAnsiTheme="minorHAnsi" w:cstheme="minorHAnsi"/>
          <w:b/>
          <w:sz w:val="22"/>
          <w:szCs w:val="22"/>
        </w:rPr>
      </w:pPr>
    </w:p>
    <w:p w14:paraId="6EBEF588" w14:textId="77777777" w:rsidR="00C13E26" w:rsidRPr="00C80291" w:rsidRDefault="00C13E26" w:rsidP="00C13E26">
      <w:pPr>
        <w:pStyle w:val="p2"/>
        <w:rPr>
          <w:rFonts w:asciiTheme="minorHAnsi" w:hAnsiTheme="minorHAnsi" w:cstheme="minorHAnsi"/>
          <w:b/>
          <w:sz w:val="22"/>
          <w:szCs w:val="22"/>
        </w:rPr>
      </w:pPr>
      <w:r w:rsidRPr="00C80291">
        <w:rPr>
          <w:rFonts w:asciiTheme="minorHAnsi" w:hAnsiTheme="minorHAnsi" w:cstheme="minorHAnsi"/>
          <w:b/>
          <w:sz w:val="22"/>
          <w:szCs w:val="22"/>
        </w:rPr>
        <w:t>For further information contact:</w:t>
      </w:r>
      <w:r w:rsidRPr="00C80291">
        <w:rPr>
          <w:rStyle w:val="apple-converted-space"/>
          <w:rFonts w:asciiTheme="minorHAnsi" w:hAnsiTheme="minorHAnsi" w:cstheme="minorHAnsi"/>
          <w:b/>
          <w:sz w:val="22"/>
          <w:szCs w:val="22"/>
        </w:rPr>
        <w:t> </w:t>
      </w:r>
    </w:p>
    <w:p w14:paraId="2EDE5D84" w14:textId="77777777" w:rsidR="00C13E26" w:rsidRPr="00C80291" w:rsidRDefault="008C4DBD" w:rsidP="00C13E26">
      <w:pPr>
        <w:pStyle w:val="p2"/>
        <w:rPr>
          <w:rFonts w:asciiTheme="minorHAnsi" w:hAnsiTheme="minorHAnsi" w:cstheme="minorHAnsi"/>
          <w:sz w:val="22"/>
          <w:szCs w:val="22"/>
        </w:rPr>
      </w:pPr>
      <w:r w:rsidRPr="00C80291">
        <w:rPr>
          <w:rFonts w:asciiTheme="minorHAnsi" w:hAnsiTheme="minorHAnsi" w:cstheme="minorHAnsi"/>
          <w:sz w:val="22"/>
          <w:szCs w:val="22"/>
        </w:rPr>
        <w:t>Siobhán Tracey</w:t>
      </w:r>
      <w:r w:rsidR="00C13E26" w:rsidRPr="00C80291">
        <w:rPr>
          <w:rFonts w:asciiTheme="minorHAnsi" w:hAnsiTheme="minorHAnsi" w:cstheme="minorHAnsi"/>
          <w:sz w:val="22"/>
          <w:szCs w:val="22"/>
        </w:rPr>
        <w:t>, Mercy Law Resource Centre</w:t>
      </w:r>
      <w:r w:rsidR="00C13E26" w:rsidRPr="00C80291">
        <w:rPr>
          <w:rStyle w:val="apple-converted-space"/>
          <w:rFonts w:asciiTheme="minorHAnsi" w:hAnsiTheme="minorHAnsi" w:cstheme="minorHAnsi"/>
          <w:sz w:val="22"/>
          <w:szCs w:val="22"/>
        </w:rPr>
        <w:t> </w:t>
      </w:r>
    </w:p>
    <w:p w14:paraId="23B65537" w14:textId="77777777" w:rsidR="008C4DBD" w:rsidRPr="00C80291" w:rsidRDefault="00C13E26" w:rsidP="00C13E26">
      <w:pPr>
        <w:pStyle w:val="p2"/>
        <w:rPr>
          <w:rFonts w:asciiTheme="minorHAnsi" w:hAnsiTheme="minorHAnsi" w:cstheme="minorHAnsi"/>
          <w:sz w:val="22"/>
          <w:szCs w:val="22"/>
        </w:rPr>
      </w:pPr>
      <w:r w:rsidRPr="00C80291">
        <w:rPr>
          <w:rFonts w:asciiTheme="minorHAnsi" w:hAnsiTheme="minorHAnsi" w:cstheme="minorHAnsi"/>
          <w:sz w:val="22"/>
          <w:szCs w:val="22"/>
        </w:rPr>
        <w:t>Ph: 01 4537459/</w:t>
      </w:r>
      <w:r w:rsidR="008C4DBD" w:rsidRPr="00C80291">
        <w:rPr>
          <w:rFonts w:asciiTheme="minorHAnsi" w:hAnsiTheme="minorHAnsi" w:cstheme="minorHAnsi"/>
          <w:sz w:val="22"/>
          <w:szCs w:val="22"/>
        </w:rPr>
        <w:t>086 416 4255</w:t>
      </w:r>
      <w:r w:rsidRPr="00C80291">
        <w:rPr>
          <w:rFonts w:asciiTheme="minorHAnsi" w:hAnsiTheme="minorHAnsi" w:cstheme="minorHAnsi"/>
          <w:sz w:val="22"/>
          <w:szCs w:val="22"/>
        </w:rPr>
        <w:t xml:space="preserve">; </w:t>
      </w:r>
      <w:hyperlink r:id="rId5" w:history="1">
        <w:r w:rsidR="008C4DBD" w:rsidRPr="00C80291">
          <w:rPr>
            <w:rStyle w:val="Hyperlink"/>
            <w:rFonts w:asciiTheme="minorHAnsi" w:hAnsiTheme="minorHAnsi" w:cstheme="minorHAnsi"/>
            <w:sz w:val="22"/>
            <w:szCs w:val="22"/>
          </w:rPr>
          <w:t>siobhan@mercylaw.ie</w:t>
        </w:r>
      </w:hyperlink>
    </w:p>
    <w:p w14:paraId="24EFE4AA" w14:textId="77777777" w:rsidR="00C13E26" w:rsidRPr="00C80291" w:rsidRDefault="00C13E26" w:rsidP="00C13E26">
      <w:pPr>
        <w:pStyle w:val="p2"/>
        <w:rPr>
          <w:rFonts w:asciiTheme="minorHAnsi" w:hAnsiTheme="minorHAnsi" w:cstheme="minorHAnsi"/>
          <w:sz w:val="22"/>
          <w:szCs w:val="22"/>
        </w:rPr>
      </w:pPr>
      <w:r w:rsidRPr="00C80291">
        <w:rPr>
          <w:rFonts w:asciiTheme="minorHAnsi" w:hAnsiTheme="minorHAnsi" w:cstheme="minorHAnsi"/>
          <w:sz w:val="22"/>
          <w:szCs w:val="22"/>
        </w:rPr>
        <w:t xml:space="preserve"> </w:t>
      </w:r>
    </w:p>
    <w:p w14:paraId="222424C0" w14:textId="77777777" w:rsidR="00C13E26" w:rsidRPr="00C80291" w:rsidRDefault="00C13E26" w:rsidP="00C13E26">
      <w:pPr>
        <w:pStyle w:val="p2"/>
        <w:jc w:val="both"/>
        <w:rPr>
          <w:rFonts w:asciiTheme="minorHAnsi" w:hAnsiTheme="minorHAnsi" w:cstheme="minorHAnsi"/>
          <w:sz w:val="22"/>
          <w:szCs w:val="22"/>
        </w:rPr>
      </w:pPr>
    </w:p>
    <w:p w14:paraId="4C3D343C" w14:textId="77777777" w:rsidR="004968BB" w:rsidRDefault="004968BB" w:rsidP="00C13E26">
      <w:pPr>
        <w:pStyle w:val="NormalWeb"/>
        <w:shd w:val="clear" w:color="auto" w:fill="FFFFFF"/>
        <w:spacing w:after="0"/>
        <w:contextualSpacing/>
        <w:jc w:val="both"/>
        <w:rPr>
          <w:rFonts w:asciiTheme="minorHAnsi" w:hAnsiTheme="minorHAnsi"/>
          <w:b/>
          <w:sz w:val="20"/>
          <w:szCs w:val="20"/>
        </w:rPr>
      </w:pPr>
    </w:p>
    <w:p w14:paraId="08700261" w14:textId="77777777" w:rsidR="004968BB" w:rsidRDefault="004968BB" w:rsidP="00C13E26">
      <w:pPr>
        <w:pStyle w:val="NormalWeb"/>
        <w:shd w:val="clear" w:color="auto" w:fill="FFFFFF"/>
        <w:spacing w:after="0"/>
        <w:contextualSpacing/>
        <w:jc w:val="both"/>
        <w:rPr>
          <w:rFonts w:asciiTheme="minorHAnsi" w:hAnsiTheme="minorHAnsi"/>
          <w:b/>
          <w:sz w:val="20"/>
          <w:szCs w:val="20"/>
        </w:rPr>
      </w:pPr>
    </w:p>
    <w:p w14:paraId="50D61FD4" w14:textId="77777777" w:rsidR="004968BB" w:rsidRDefault="004968BB" w:rsidP="00C13E26">
      <w:pPr>
        <w:pStyle w:val="NormalWeb"/>
        <w:shd w:val="clear" w:color="auto" w:fill="FFFFFF"/>
        <w:spacing w:after="0"/>
        <w:contextualSpacing/>
        <w:jc w:val="both"/>
        <w:rPr>
          <w:rFonts w:asciiTheme="minorHAnsi" w:hAnsiTheme="minorHAnsi"/>
          <w:b/>
          <w:sz w:val="20"/>
          <w:szCs w:val="20"/>
        </w:rPr>
      </w:pPr>
    </w:p>
    <w:p w14:paraId="4A81A194" w14:textId="77777777" w:rsidR="004968BB" w:rsidRDefault="004968BB" w:rsidP="00C13E26">
      <w:pPr>
        <w:pStyle w:val="NormalWeb"/>
        <w:shd w:val="clear" w:color="auto" w:fill="FFFFFF"/>
        <w:spacing w:after="0"/>
        <w:contextualSpacing/>
        <w:jc w:val="both"/>
        <w:rPr>
          <w:rFonts w:asciiTheme="minorHAnsi" w:hAnsiTheme="minorHAnsi"/>
          <w:b/>
          <w:sz w:val="20"/>
          <w:szCs w:val="20"/>
        </w:rPr>
      </w:pPr>
    </w:p>
    <w:p w14:paraId="7F96FCEE" w14:textId="77777777" w:rsidR="004968BB" w:rsidRDefault="004968BB" w:rsidP="00C13E26">
      <w:pPr>
        <w:pStyle w:val="NormalWeb"/>
        <w:shd w:val="clear" w:color="auto" w:fill="FFFFFF"/>
        <w:spacing w:after="0"/>
        <w:contextualSpacing/>
        <w:jc w:val="both"/>
        <w:rPr>
          <w:rFonts w:asciiTheme="minorHAnsi" w:hAnsiTheme="minorHAnsi"/>
          <w:b/>
          <w:sz w:val="20"/>
          <w:szCs w:val="20"/>
        </w:rPr>
      </w:pPr>
    </w:p>
    <w:p w14:paraId="5FA2AF2B" w14:textId="6A2098E8" w:rsidR="00C13E26" w:rsidRDefault="00C13E26" w:rsidP="00C13E26">
      <w:pPr>
        <w:pStyle w:val="NormalWeb"/>
        <w:shd w:val="clear" w:color="auto" w:fill="FFFFFF"/>
        <w:spacing w:after="0"/>
        <w:contextualSpacing/>
        <w:jc w:val="both"/>
        <w:rPr>
          <w:rFonts w:asciiTheme="minorHAnsi" w:hAnsiTheme="minorHAnsi"/>
          <w:b/>
          <w:sz w:val="20"/>
          <w:szCs w:val="20"/>
        </w:rPr>
      </w:pPr>
      <w:r w:rsidRPr="00531587">
        <w:rPr>
          <w:rFonts w:asciiTheme="minorHAnsi" w:hAnsiTheme="minorHAnsi"/>
          <w:b/>
          <w:sz w:val="20"/>
          <w:szCs w:val="20"/>
        </w:rPr>
        <w:lastRenderedPageBreak/>
        <w:t>Notes to editor</w:t>
      </w:r>
      <w:r>
        <w:rPr>
          <w:rFonts w:asciiTheme="minorHAnsi" w:hAnsiTheme="minorHAnsi"/>
          <w:b/>
          <w:sz w:val="20"/>
          <w:szCs w:val="20"/>
        </w:rPr>
        <w:t>s</w:t>
      </w:r>
    </w:p>
    <w:p w14:paraId="7F26E127" w14:textId="77777777" w:rsidR="00C13E26" w:rsidRPr="00531587" w:rsidRDefault="00C13E26" w:rsidP="00C13E26">
      <w:pPr>
        <w:pStyle w:val="NormalWeb"/>
        <w:shd w:val="clear" w:color="auto" w:fill="FFFFFF"/>
        <w:spacing w:after="0"/>
        <w:contextualSpacing/>
        <w:jc w:val="both"/>
        <w:rPr>
          <w:rFonts w:asciiTheme="minorHAnsi" w:hAnsiTheme="minorHAnsi"/>
          <w:b/>
          <w:sz w:val="20"/>
          <w:szCs w:val="20"/>
        </w:rPr>
      </w:pPr>
    </w:p>
    <w:p w14:paraId="1198A1E3" w14:textId="77777777" w:rsidR="00C13E26" w:rsidRPr="00C80291" w:rsidRDefault="00C13E26" w:rsidP="00C13E26">
      <w:pPr>
        <w:pStyle w:val="ListParagraph"/>
        <w:numPr>
          <w:ilvl w:val="0"/>
          <w:numId w:val="1"/>
        </w:numPr>
        <w:spacing w:after="160" w:line="259" w:lineRule="auto"/>
        <w:jc w:val="both"/>
        <w:rPr>
          <w:rFonts w:asciiTheme="majorHAnsi" w:hAnsiTheme="majorHAnsi" w:cstheme="majorHAnsi"/>
          <w:sz w:val="20"/>
          <w:szCs w:val="20"/>
          <w:lang w:val="en-GB" w:eastAsia="en-GB"/>
        </w:rPr>
      </w:pPr>
      <w:r w:rsidRPr="00C80291">
        <w:rPr>
          <w:rFonts w:asciiTheme="majorHAnsi" w:hAnsiTheme="majorHAnsi" w:cstheme="majorHAnsi"/>
          <w:sz w:val="20"/>
          <w:szCs w:val="20"/>
          <w:lang w:val="en-GB"/>
        </w:rPr>
        <w:t>Mercy Law Resource Centre (MLRC) is an independent law centre, registered charity and company limited by guarantee. MLRC provides free legal advice and representation for people who are homeless or at risk of becoming homeless. It also seeks to advocate</w:t>
      </w:r>
      <w:r w:rsidR="007D457D" w:rsidRPr="00C80291">
        <w:rPr>
          <w:rFonts w:asciiTheme="majorHAnsi" w:hAnsiTheme="majorHAnsi" w:cstheme="majorHAnsi"/>
          <w:sz w:val="20"/>
          <w:szCs w:val="20"/>
          <w:lang w:val="en-GB"/>
        </w:rPr>
        <w:t xml:space="preserve"> for</w:t>
      </w:r>
      <w:r w:rsidRPr="00C80291">
        <w:rPr>
          <w:rFonts w:asciiTheme="majorHAnsi" w:hAnsiTheme="majorHAnsi" w:cstheme="majorHAnsi"/>
          <w:sz w:val="20"/>
          <w:szCs w:val="20"/>
          <w:lang w:val="en-GB"/>
        </w:rPr>
        <w:t xml:space="preserve"> change in laws, policies and attitudes which</w:t>
      </w:r>
      <w:r w:rsidRPr="00C80291">
        <w:rPr>
          <w:rFonts w:asciiTheme="majorHAnsi" w:hAnsiTheme="majorHAnsi" w:cstheme="majorHAnsi"/>
          <w:sz w:val="20"/>
          <w:szCs w:val="20"/>
          <w:lang w:val="en-GB" w:eastAsia="en-GB"/>
        </w:rPr>
        <w:t xml:space="preserve"> unduly and adversely</w:t>
      </w:r>
      <w:r w:rsidRPr="00C80291">
        <w:rPr>
          <w:rFonts w:asciiTheme="majorHAnsi" w:hAnsiTheme="majorHAnsi" w:cstheme="majorHAnsi"/>
          <w:sz w:val="20"/>
          <w:szCs w:val="20"/>
          <w:lang w:val="en-GB"/>
        </w:rPr>
        <w:t xml:space="preserve"> </w:t>
      </w:r>
      <w:r w:rsidRPr="00C80291">
        <w:rPr>
          <w:rFonts w:asciiTheme="majorHAnsi" w:hAnsiTheme="majorHAnsi" w:cstheme="majorHAnsi"/>
          <w:sz w:val="20"/>
          <w:szCs w:val="20"/>
          <w:lang w:val="en-GB" w:eastAsia="en-GB"/>
        </w:rPr>
        <w:t xml:space="preserve">impact people who are at the margins of our society.  </w:t>
      </w:r>
      <w:r w:rsidRPr="00C80291">
        <w:rPr>
          <w:rFonts w:asciiTheme="majorHAnsi" w:hAnsiTheme="majorHAnsi" w:cstheme="majorHAnsi"/>
          <w:sz w:val="20"/>
          <w:szCs w:val="20"/>
          <w:lang w:val="en-GB"/>
        </w:rPr>
        <w:t xml:space="preserve">MLRC provides five key services: free legal advice clinics; legal representation in the areas of housing and social welfare law; legal support and training to organisations working in the field of homelessness; policy work; and a befriending service.  MLRC’s clients are local authority tenants and people who are homeless or at risk of becoming homeless. They include people who are trying to move away from homelessness who may be struggling with issues often linked to homelessness e.g. </w:t>
      </w:r>
      <w:r w:rsidR="007D457D" w:rsidRPr="00C80291">
        <w:rPr>
          <w:rFonts w:asciiTheme="majorHAnsi" w:hAnsiTheme="majorHAnsi" w:cstheme="majorHAnsi"/>
          <w:sz w:val="20"/>
          <w:szCs w:val="20"/>
          <w:lang w:val="en-GB"/>
        </w:rPr>
        <w:t xml:space="preserve">discrimination, </w:t>
      </w:r>
      <w:r w:rsidRPr="00C80291">
        <w:rPr>
          <w:rFonts w:asciiTheme="majorHAnsi" w:hAnsiTheme="majorHAnsi" w:cstheme="majorHAnsi"/>
          <w:sz w:val="20"/>
          <w:szCs w:val="20"/>
          <w:lang w:val="en-GB"/>
        </w:rPr>
        <w:t xml:space="preserve">addiction, leaving prison, mental illness and relationship breakdown.  </w:t>
      </w:r>
    </w:p>
    <w:p w14:paraId="278739BD" w14:textId="77777777" w:rsidR="00C80291" w:rsidRPr="00C80291" w:rsidRDefault="00C80291" w:rsidP="00C80291">
      <w:pPr>
        <w:pStyle w:val="ListParagraph"/>
        <w:spacing w:after="160" w:line="259" w:lineRule="auto"/>
        <w:jc w:val="both"/>
        <w:rPr>
          <w:rFonts w:asciiTheme="majorHAnsi" w:hAnsiTheme="majorHAnsi" w:cstheme="majorHAnsi"/>
          <w:sz w:val="20"/>
          <w:szCs w:val="20"/>
          <w:lang w:val="en-GB" w:eastAsia="en-GB"/>
        </w:rPr>
      </w:pPr>
    </w:p>
    <w:p w14:paraId="09BECAF3" w14:textId="7A067E05" w:rsidR="00C80291" w:rsidRPr="00C80291" w:rsidRDefault="00C80291" w:rsidP="00C80291">
      <w:pPr>
        <w:pStyle w:val="ListParagraph"/>
        <w:numPr>
          <w:ilvl w:val="0"/>
          <w:numId w:val="1"/>
        </w:numPr>
        <w:autoSpaceDN w:val="0"/>
        <w:spacing w:after="160" w:line="256" w:lineRule="auto"/>
        <w:jc w:val="both"/>
        <w:rPr>
          <w:rStyle w:val="Hyperlink"/>
          <w:rFonts w:asciiTheme="majorHAnsi" w:hAnsiTheme="majorHAnsi" w:cstheme="majorHAnsi"/>
          <w:sz w:val="20"/>
          <w:szCs w:val="20"/>
        </w:rPr>
      </w:pPr>
      <w:r w:rsidRPr="00C80291">
        <w:rPr>
          <w:rFonts w:asciiTheme="majorHAnsi" w:hAnsiTheme="majorHAnsi" w:cstheme="majorHAnsi"/>
          <w:sz w:val="20"/>
          <w:szCs w:val="20"/>
          <w:lang w:val="en-GB"/>
        </w:rPr>
        <w:t xml:space="preserve">MLRC has built strong working relationships with </w:t>
      </w:r>
      <w:r w:rsidR="00D83D68">
        <w:rPr>
          <w:rFonts w:asciiTheme="majorHAnsi" w:hAnsiTheme="majorHAnsi" w:cstheme="majorHAnsi"/>
          <w:sz w:val="20"/>
          <w:szCs w:val="20"/>
          <w:lang w:val="en-GB"/>
        </w:rPr>
        <w:t xml:space="preserve">other </w:t>
      </w:r>
      <w:r w:rsidRPr="00C80291">
        <w:rPr>
          <w:rFonts w:asciiTheme="majorHAnsi" w:hAnsiTheme="majorHAnsi" w:cstheme="majorHAnsi"/>
          <w:sz w:val="20"/>
          <w:szCs w:val="20"/>
          <w:lang w:val="en-GB"/>
        </w:rPr>
        <w:t xml:space="preserve">organisations working in the field of homelessness, including Focus Ireland, </w:t>
      </w:r>
      <w:proofErr w:type="spellStart"/>
      <w:r w:rsidRPr="00C80291">
        <w:rPr>
          <w:rFonts w:asciiTheme="majorHAnsi" w:hAnsiTheme="majorHAnsi" w:cstheme="majorHAnsi"/>
          <w:sz w:val="20"/>
          <w:szCs w:val="20"/>
          <w:lang w:val="en-GB"/>
        </w:rPr>
        <w:t>Crosscare</w:t>
      </w:r>
      <w:proofErr w:type="spellEnd"/>
      <w:r w:rsidRPr="00C80291">
        <w:rPr>
          <w:rFonts w:asciiTheme="majorHAnsi" w:hAnsiTheme="majorHAnsi" w:cstheme="majorHAnsi"/>
          <w:sz w:val="20"/>
          <w:szCs w:val="20"/>
          <w:lang w:val="en-GB"/>
        </w:rPr>
        <w:t xml:space="preserve"> Advocacy Service, and the Citizens Information Centres. Since our inception in 2009, MLRC has provided free legal advice and/or representation to over 10,000 individuals and families.  For more about our work, see </w:t>
      </w:r>
      <w:hyperlink r:id="rId6" w:history="1">
        <w:r w:rsidRPr="00C80291">
          <w:rPr>
            <w:rStyle w:val="Hyperlink"/>
            <w:rFonts w:asciiTheme="majorHAnsi" w:hAnsiTheme="majorHAnsi" w:cstheme="majorHAnsi"/>
            <w:sz w:val="20"/>
            <w:szCs w:val="20"/>
            <w:lang w:val="en-GB"/>
          </w:rPr>
          <w:t>www.mercylaw.ie</w:t>
        </w:r>
      </w:hyperlink>
      <w:r w:rsidRPr="00C80291">
        <w:rPr>
          <w:rStyle w:val="Hyperlink"/>
          <w:rFonts w:asciiTheme="majorHAnsi" w:hAnsiTheme="majorHAnsi" w:cstheme="majorHAnsi"/>
          <w:sz w:val="20"/>
          <w:szCs w:val="20"/>
          <w:lang w:val="en-GB"/>
        </w:rPr>
        <w:t xml:space="preserve"> </w:t>
      </w:r>
    </w:p>
    <w:p w14:paraId="777C8419" w14:textId="77777777" w:rsidR="00C80291" w:rsidRPr="00C80291" w:rsidRDefault="00C80291" w:rsidP="00C80291">
      <w:pPr>
        <w:pStyle w:val="ListParagraph"/>
        <w:rPr>
          <w:rFonts w:asciiTheme="majorHAnsi" w:hAnsiTheme="majorHAnsi" w:cstheme="majorHAnsi"/>
          <w:sz w:val="20"/>
          <w:szCs w:val="20"/>
          <w:lang w:val="en-GB"/>
        </w:rPr>
      </w:pPr>
    </w:p>
    <w:p w14:paraId="7EE49948" w14:textId="2CFE05B2" w:rsidR="00C80291" w:rsidRPr="00C80291" w:rsidRDefault="00C80291" w:rsidP="00C80291">
      <w:pPr>
        <w:pStyle w:val="ListParagraph"/>
        <w:numPr>
          <w:ilvl w:val="0"/>
          <w:numId w:val="1"/>
        </w:numPr>
        <w:autoSpaceDN w:val="0"/>
        <w:spacing w:after="160" w:line="256" w:lineRule="auto"/>
        <w:jc w:val="both"/>
        <w:rPr>
          <w:rFonts w:asciiTheme="majorHAnsi" w:hAnsiTheme="majorHAnsi" w:cstheme="majorHAnsi"/>
          <w:sz w:val="20"/>
          <w:szCs w:val="20"/>
          <w:lang w:val="en-GB"/>
        </w:rPr>
      </w:pPr>
      <w:r w:rsidRPr="00C80291">
        <w:rPr>
          <w:rFonts w:asciiTheme="majorHAnsi" w:hAnsiTheme="majorHAnsi" w:cstheme="majorHAnsi"/>
          <w:sz w:val="20"/>
          <w:szCs w:val="20"/>
          <w:lang w:val="en-GB"/>
        </w:rPr>
        <w:t xml:space="preserve">In 2021, MLRC published a </w:t>
      </w:r>
      <w:r w:rsidR="00D83D68">
        <w:rPr>
          <w:rFonts w:asciiTheme="majorHAnsi" w:hAnsiTheme="majorHAnsi" w:cstheme="majorHAnsi"/>
          <w:sz w:val="20"/>
          <w:szCs w:val="20"/>
          <w:lang w:val="en-GB"/>
        </w:rPr>
        <w:t xml:space="preserve">policy </w:t>
      </w:r>
      <w:r w:rsidRPr="00C80291">
        <w:rPr>
          <w:rFonts w:asciiTheme="majorHAnsi" w:hAnsiTheme="majorHAnsi" w:cstheme="majorHAnsi"/>
          <w:sz w:val="20"/>
          <w:szCs w:val="20"/>
          <w:lang w:val="en-GB"/>
        </w:rPr>
        <w:t xml:space="preserve">report entitled ‘Minority Groups and Housing Services: Barriers to Access’ with support from the Irish Human Rights and Equality Commission (IHREC). It Is available </w:t>
      </w:r>
      <w:hyperlink r:id="rId7" w:history="1">
        <w:r w:rsidRPr="00C80291">
          <w:rPr>
            <w:rStyle w:val="Hyperlink"/>
            <w:rFonts w:asciiTheme="majorHAnsi" w:hAnsiTheme="majorHAnsi" w:cstheme="majorHAnsi"/>
            <w:sz w:val="20"/>
            <w:szCs w:val="20"/>
            <w:lang w:val="en-GB"/>
          </w:rPr>
          <w:t>here.</w:t>
        </w:r>
      </w:hyperlink>
      <w:r w:rsidRPr="00C80291">
        <w:rPr>
          <w:rFonts w:asciiTheme="majorHAnsi" w:hAnsiTheme="majorHAnsi" w:cstheme="majorHAnsi"/>
          <w:sz w:val="20"/>
          <w:szCs w:val="20"/>
          <w:lang w:val="en-GB"/>
        </w:rPr>
        <w:t xml:space="preserve"> </w:t>
      </w:r>
    </w:p>
    <w:p w14:paraId="22D95612" w14:textId="77777777" w:rsidR="00136C8D" w:rsidRDefault="00136C8D"/>
    <w:sectPr w:rsidR="00136C8D" w:rsidSect="005A53B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6E05"/>
    <w:multiLevelType w:val="hybridMultilevel"/>
    <w:tmpl w:val="1DF214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A34160"/>
    <w:multiLevelType w:val="hybridMultilevel"/>
    <w:tmpl w:val="40C07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0E097D"/>
    <w:multiLevelType w:val="hybridMultilevel"/>
    <w:tmpl w:val="443C06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31328199">
    <w:abstractNumId w:val="1"/>
  </w:num>
  <w:num w:numId="2" w16cid:durableId="1670711545">
    <w:abstractNumId w:val="0"/>
  </w:num>
  <w:num w:numId="3" w16cid:durableId="889413408">
    <w:abstractNumId w:val="2"/>
  </w:num>
  <w:num w:numId="4" w16cid:durableId="1618028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E26"/>
    <w:rsid w:val="00012489"/>
    <w:rsid w:val="000A674D"/>
    <w:rsid w:val="00136C8D"/>
    <w:rsid w:val="0014359E"/>
    <w:rsid w:val="00261E88"/>
    <w:rsid w:val="00357812"/>
    <w:rsid w:val="00386294"/>
    <w:rsid w:val="003B30AE"/>
    <w:rsid w:val="004968BB"/>
    <w:rsid w:val="004F7E33"/>
    <w:rsid w:val="00554AB5"/>
    <w:rsid w:val="005C08B5"/>
    <w:rsid w:val="005D3109"/>
    <w:rsid w:val="00623623"/>
    <w:rsid w:val="00631740"/>
    <w:rsid w:val="00640743"/>
    <w:rsid w:val="00685913"/>
    <w:rsid w:val="007D457D"/>
    <w:rsid w:val="007E0154"/>
    <w:rsid w:val="008B459F"/>
    <w:rsid w:val="008C4DBD"/>
    <w:rsid w:val="009B51D2"/>
    <w:rsid w:val="009E19D7"/>
    <w:rsid w:val="00A36DF6"/>
    <w:rsid w:val="00A51FF9"/>
    <w:rsid w:val="00AA4A29"/>
    <w:rsid w:val="00B432C4"/>
    <w:rsid w:val="00C13E26"/>
    <w:rsid w:val="00C80291"/>
    <w:rsid w:val="00CC2533"/>
    <w:rsid w:val="00CE0C48"/>
    <w:rsid w:val="00D22F5C"/>
    <w:rsid w:val="00D83D68"/>
    <w:rsid w:val="00DB4968"/>
    <w:rsid w:val="00DB670A"/>
    <w:rsid w:val="00E354B4"/>
    <w:rsid w:val="00E61480"/>
    <w:rsid w:val="00E92BB3"/>
    <w:rsid w:val="00EA47B2"/>
    <w:rsid w:val="00F757AB"/>
    <w:rsid w:val="00FF43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ED8A"/>
  <w15:chartTrackingRefBased/>
  <w15:docId w15:val="{4CBE7A87-B393-4E4F-9F24-0B5D0731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E26"/>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13E26"/>
    <w:rPr>
      <w:rFonts w:ascii="Calibri" w:hAnsi="Calibri" w:cs="Times New Roman"/>
      <w:sz w:val="18"/>
      <w:szCs w:val="18"/>
    </w:rPr>
  </w:style>
  <w:style w:type="paragraph" w:customStyle="1" w:styleId="p2">
    <w:name w:val="p2"/>
    <w:basedOn w:val="Normal"/>
    <w:rsid w:val="00C13E26"/>
    <w:rPr>
      <w:rFonts w:ascii="Calibri" w:hAnsi="Calibri" w:cs="Times New Roman"/>
      <w:sz w:val="17"/>
      <w:szCs w:val="17"/>
    </w:rPr>
  </w:style>
  <w:style w:type="character" w:customStyle="1" w:styleId="apple-converted-space">
    <w:name w:val="apple-converted-space"/>
    <w:basedOn w:val="DefaultParagraphFont"/>
    <w:rsid w:val="00C13E26"/>
  </w:style>
  <w:style w:type="paragraph" w:styleId="ListParagraph">
    <w:name w:val="List Paragraph"/>
    <w:basedOn w:val="Normal"/>
    <w:uiPriority w:val="34"/>
    <w:qFormat/>
    <w:rsid w:val="00C13E26"/>
    <w:pPr>
      <w:spacing w:after="200" w:line="276" w:lineRule="auto"/>
      <w:ind w:left="720"/>
      <w:contextualSpacing/>
    </w:pPr>
    <w:rPr>
      <w:sz w:val="22"/>
      <w:szCs w:val="22"/>
      <w:lang w:val="en-IE"/>
    </w:rPr>
  </w:style>
  <w:style w:type="paragraph" w:styleId="NormalWeb">
    <w:name w:val="Normal (Web)"/>
    <w:basedOn w:val="Normal"/>
    <w:uiPriority w:val="99"/>
    <w:unhideWhenUsed/>
    <w:rsid w:val="00C13E26"/>
    <w:pPr>
      <w:spacing w:after="75"/>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C13E26"/>
    <w:rPr>
      <w:color w:val="0563C1" w:themeColor="hyperlink"/>
      <w:u w:val="single"/>
    </w:rPr>
  </w:style>
  <w:style w:type="paragraph" w:styleId="BalloonText">
    <w:name w:val="Balloon Text"/>
    <w:basedOn w:val="Normal"/>
    <w:link w:val="BalloonTextChar"/>
    <w:uiPriority w:val="99"/>
    <w:semiHidden/>
    <w:unhideWhenUsed/>
    <w:rsid w:val="007D45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57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rcylaw.ie/wp-content/uploads/2021/03/ML_2020_Minority-Groups-and-Housing-Services_Report_D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ylaw.ie" TargetMode="External"/><Relationship Id="rId5" Type="http://schemas.openxmlformats.org/officeDocument/2006/relationships/hyperlink" Target="mailto:siobhan@mercylaw.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Keatinge</dc:creator>
  <cp:keywords/>
  <dc:description/>
  <cp:lastModifiedBy>Siobhan Tracey</cp:lastModifiedBy>
  <cp:revision>3</cp:revision>
  <cp:lastPrinted>2020-09-18T11:02:00Z</cp:lastPrinted>
  <dcterms:created xsi:type="dcterms:W3CDTF">2022-10-26T15:04:00Z</dcterms:created>
  <dcterms:modified xsi:type="dcterms:W3CDTF">2022-10-26T15:05:00Z</dcterms:modified>
</cp:coreProperties>
</file>